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9B0F9F">
      <w:pPr>
        <w:pStyle w:val="101"/>
        <w:tabs>
          <w:tab w:val="right" w:pos="9639"/>
        </w:tabs>
        <w:spacing w:after="0"/>
        <w:rPr>
          <w:b/>
          <w:i/>
          <w:sz w:val="28"/>
          <w:lang w:val="en-US" w:eastAsia="zh-CN"/>
        </w:rPr>
      </w:pPr>
      <w:bookmarkStart w:id="10" w:name="_GoBack"/>
      <w:bookmarkEnd w:id="10"/>
      <w:r>
        <w:rPr>
          <w:rFonts w:cs="Arial"/>
          <w:b/>
          <w:sz w:val="24"/>
        </w:rPr>
        <w:t>SA WG2 Meeting #170</w:t>
      </w:r>
      <w:r>
        <w:rPr>
          <w:b/>
          <w:i/>
          <w:sz w:val="28"/>
        </w:rPr>
        <w:tab/>
      </w:r>
      <w:r>
        <w:rPr>
          <w:rFonts w:cs="Arial"/>
          <w:b/>
          <w:sz w:val="24"/>
        </w:rPr>
        <w:t>S2-250</w:t>
      </w:r>
      <w:r>
        <w:rPr>
          <w:rFonts w:hint="eastAsia" w:cs="Arial"/>
          <w:b/>
          <w:sz w:val="24"/>
          <w:lang w:eastAsia="zh-CN"/>
        </w:rPr>
        <w:t>7187</w:t>
      </w:r>
    </w:p>
    <w:p w14:paraId="29B33369">
      <w:pPr>
        <w:pStyle w:val="101"/>
        <w:outlineLvl w:val="0"/>
        <w:rPr>
          <w:rFonts w:eastAsia="Yu Mincho"/>
          <w:b/>
          <w:sz w:val="24"/>
          <w:lang w:eastAsia="ja-JP"/>
        </w:rPr>
      </w:pPr>
      <w:r>
        <w:rPr>
          <w:rFonts w:cs="Arial"/>
          <w:b/>
          <w:bCs/>
          <w:sz w:val="24"/>
        </w:rPr>
        <w:t>25 – 29 Aug, 2025, Goteborg , SE</w:t>
      </w:r>
    </w:p>
    <w:p w14:paraId="5AC80528">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14:paraId="467AAA58">
      <w:pPr>
        <w:ind w:left="2127" w:hanging="2127"/>
        <w:rPr>
          <w:rFonts w:ascii="Arial" w:hAnsi="Arial" w:eastAsia="Yu Mincho" w:cs="Arial"/>
          <w:b/>
          <w:lang w:eastAsia="zh-CN"/>
        </w:rPr>
      </w:pPr>
      <w:r>
        <w:rPr>
          <w:rFonts w:ascii="Arial" w:hAnsi="Arial" w:cs="Arial"/>
          <w:b/>
        </w:rPr>
        <w:t xml:space="preserve">Source: </w:t>
      </w:r>
      <w:r>
        <w:rPr>
          <w:rFonts w:ascii="Arial" w:hAnsi="Arial" w:cs="Arial"/>
          <w:b/>
        </w:rPr>
        <w:tab/>
      </w:r>
      <w:r>
        <w:rPr>
          <w:rFonts w:hint="eastAsia" w:ascii="Arial" w:hAnsi="Arial" w:cs="Arial"/>
          <w:b/>
          <w:lang w:eastAsia="zh-CN"/>
        </w:rPr>
        <w:t>CSCN</w:t>
      </w:r>
    </w:p>
    <w:p w14:paraId="6AE5D180">
      <w:pPr>
        <w:ind w:left="2127" w:hanging="2127"/>
        <w:rPr>
          <w:rFonts w:ascii="Arial" w:hAnsi="Arial" w:eastAsia="Yu Mincho" w:cs="Arial"/>
          <w:b/>
        </w:rPr>
      </w:pPr>
      <w:r>
        <w:rPr>
          <w:rFonts w:ascii="Arial" w:hAnsi="Arial" w:cs="Arial"/>
          <w:b/>
        </w:rPr>
        <w:t xml:space="preserve">Title: </w:t>
      </w:r>
      <w:r>
        <w:rPr>
          <w:rFonts w:ascii="Arial" w:hAnsi="Arial" w:cs="Arial"/>
          <w:b/>
        </w:rPr>
        <w:tab/>
      </w:r>
      <w:r>
        <w:rPr>
          <w:rFonts w:ascii="Arial" w:hAnsi="Arial" w:cs="Arial"/>
          <w:b/>
        </w:rPr>
        <w:t>KI#</w:t>
      </w:r>
      <w:r>
        <w:rPr>
          <w:rFonts w:hint="eastAsia" w:ascii="Arial" w:hAnsi="Arial" w:cs="Arial"/>
          <w:b/>
          <w:lang w:eastAsia="zh-CN"/>
        </w:rPr>
        <w:t>X</w:t>
      </w:r>
      <w:r>
        <w:rPr>
          <w:rFonts w:ascii="Arial" w:hAnsi="Arial" w:cs="Arial"/>
          <w:b/>
        </w:rPr>
        <w:t>: New Sol</w:t>
      </w:r>
      <w:r>
        <w:rPr>
          <w:rFonts w:hint="eastAsia" w:ascii="Arial" w:hAnsi="Arial" w:cs="Arial"/>
          <w:b/>
          <w:lang w:eastAsia="zh-CN"/>
        </w:rPr>
        <w:t>ution</w:t>
      </w:r>
      <w:r>
        <w:rPr>
          <w:rFonts w:ascii="Arial" w:hAnsi="Arial" w:cs="Arial"/>
          <w:b/>
        </w:rPr>
        <w:t>:</w:t>
      </w:r>
      <w:r>
        <w:rPr>
          <w:rFonts w:hint="eastAsia" w:ascii="Arial" w:hAnsi="Arial" w:eastAsia="Yu Mincho" w:cs="Arial"/>
          <w:b/>
        </w:rPr>
        <w:t xml:space="preserve"> </w:t>
      </w:r>
      <w:r>
        <w:rPr>
          <w:rFonts w:hint="eastAsia" w:ascii="Arial" w:hAnsi="Arial" w:cs="Arial"/>
          <w:b/>
          <w:lang w:eastAsia="zh-CN"/>
        </w:rPr>
        <w:t xml:space="preserve">SDP negotiation with 100 trying for IMS NB-IoT </w:t>
      </w:r>
      <w:r>
        <w:rPr>
          <w:rFonts w:ascii="Arial" w:hAnsi="Arial" w:cs="Arial"/>
          <w:b/>
        </w:rPr>
        <w:t xml:space="preserve">GEO </w:t>
      </w:r>
      <w:r>
        <w:rPr>
          <w:rFonts w:hint="eastAsia" w:ascii="Arial" w:hAnsi="Arial" w:cs="Arial"/>
          <w:b/>
          <w:lang w:eastAsia="zh-CN"/>
        </w:rPr>
        <w:t>Access</w:t>
      </w:r>
    </w:p>
    <w:p w14:paraId="0DA30C0C">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14:paraId="4311D517">
      <w:pPr>
        <w:ind w:left="2127" w:hanging="2127"/>
        <w:rPr>
          <w:rFonts w:ascii="Arial" w:hAnsi="Arial" w:cs="Arial"/>
          <w:b/>
        </w:rPr>
      </w:pPr>
      <w:r>
        <w:rPr>
          <w:rFonts w:ascii="Arial" w:hAnsi="Arial" w:cs="Arial"/>
          <w:b/>
        </w:rPr>
        <w:t xml:space="preserve">Agenda Item: </w:t>
      </w:r>
      <w:r>
        <w:rPr>
          <w:rFonts w:ascii="Arial" w:hAnsi="Arial" w:cs="Arial"/>
          <w:b/>
        </w:rPr>
        <w:tab/>
      </w:r>
      <w:r>
        <w:rPr>
          <w:rFonts w:ascii="Arial" w:hAnsi="Arial" w:cs="Arial"/>
          <w:b/>
        </w:rPr>
        <w:t>20.</w:t>
      </w:r>
      <w:r>
        <w:rPr>
          <w:rFonts w:hint="eastAsia" w:ascii="Arial" w:hAnsi="Arial" w:eastAsia="Yu Mincho" w:cs="Arial"/>
          <w:b/>
        </w:rPr>
        <w:t>1</w:t>
      </w:r>
      <w:r>
        <w:rPr>
          <w:rFonts w:ascii="Arial" w:hAnsi="Arial" w:cs="Arial"/>
          <w:b/>
        </w:rPr>
        <w:t>.1 (FS_5GSAT_Ph4_ARC</w:t>
      </w:r>
      <w:r>
        <w:rPr>
          <w:rFonts w:ascii="Arial" w:hAnsi="Arial" w:eastAsia="Batang" w:cs="Arial"/>
          <w:b/>
          <w:color w:val="auto"/>
          <w:lang w:eastAsia="ar-SA"/>
        </w:rPr>
        <w:t>)</w:t>
      </w:r>
    </w:p>
    <w:p w14:paraId="1E28BE0E">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FS_5GSAT_Ph4_ARC / Rel-20</w:t>
      </w:r>
    </w:p>
    <w:p w14:paraId="1C0FEBBD">
      <w:pPr>
        <w:rPr>
          <w:rFonts w:ascii="Arial" w:hAnsi="Arial" w:cs="Arial"/>
          <w:i/>
        </w:rPr>
      </w:pPr>
      <w:r>
        <w:rPr>
          <w:rFonts w:ascii="Arial" w:hAnsi="Arial" w:cs="Arial"/>
          <w:i/>
        </w:rPr>
        <w:t>Abstract of the contribution:</w:t>
      </w:r>
      <w:r>
        <w:rPr>
          <w:rFonts w:hint="eastAsia" w:ascii="Arial" w:hAnsi="Arial" w:eastAsia="Yu Mincho" w:cs="Arial"/>
          <w:i/>
        </w:rPr>
        <w:t xml:space="preserve"> </w:t>
      </w:r>
      <w:r>
        <w:rPr>
          <w:rFonts w:ascii="Arial" w:hAnsi="Arial" w:cs="Arial"/>
          <w:i/>
        </w:rPr>
        <w:t>This contribution proposes a new solution for KI#</w:t>
      </w:r>
      <w:r>
        <w:rPr>
          <w:rFonts w:hint="eastAsia" w:ascii="Arial" w:hAnsi="Arial" w:cs="Arial"/>
          <w:i/>
          <w:lang w:eastAsia="zh-CN"/>
        </w:rPr>
        <w:t>X</w:t>
      </w:r>
      <w:r>
        <w:rPr>
          <w:rFonts w:ascii="Arial" w:hAnsi="Arial" w:cs="Arial"/>
          <w:i/>
        </w:rPr>
        <w:t>.</w:t>
      </w:r>
    </w:p>
    <w:p w14:paraId="29D38488">
      <w:pPr>
        <w:pStyle w:val="2"/>
      </w:pPr>
      <w:r>
        <w:t>1</w:t>
      </w:r>
      <w:r>
        <w:rPr>
          <w:rFonts w:eastAsia="Yu Mincho"/>
        </w:rPr>
        <w:tab/>
      </w:r>
      <w:r>
        <w:t>Introduction</w:t>
      </w:r>
    </w:p>
    <w:p w14:paraId="32902B33">
      <w:r>
        <w:t xml:space="preserve">This contribution proposes a </w:t>
      </w:r>
      <w:r>
        <w:rPr>
          <w:rFonts w:hint="eastAsia"/>
          <w:lang w:eastAsia="zh-CN"/>
        </w:rPr>
        <w:t xml:space="preserve">new </w:t>
      </w:r>
      <w:r>
        <w:t xml:space="preserve">solution for WT-1 on </w:t>
      </w:r>
      <w:r>
        <w:rPr>
          <w:rFonts w:hint="eastAsia"/>
          <w:lang w:eastAsia="zh-CN"/>
        </w:rPr>
        <w:t xml:space="preserve">SDP negotiation with 100 trying for </w:t>
      </w:r>
      <w:r>
        <w:t xml:space="preserve">IMS voice service over GEO satellite, </w:t>
      </w:r>
      <w:r>
        <w:rPr>
          <w:rFonts w:hint="eastAsia"/>
          <w:lang w:eastAsia="zh-CN"/>
        </w:rPr>
        <w:t xml:space="preserve">to setup </w:t>
      </w:r>
      <w:r>
        <w:rPr>
          <w:lang w:eastAsia="zh-CN"/>
        </w:rPr>
        <w:t>voice</w:t>
      </w:r>
      <w:r>
        <w:rPr>
          <w:rFonts w:hint="eastAsia"/>
          <w:lang w:eastAsia="zh-CN"/>
        </w:rPr>
        <w:t xml:space="preserve"> call </w:t>
      </w:r>
      <w:r>
        <w:rPr>
          <w:lang w:eastAsia="zh-CN"/>
        </w:rPr>
        <w:t>with</w:t>
      </w:r>
      <w:r>
        <w:rPr>
          <w:rFonts w:hint="eastAsia"/>
          <w:lang w:eastAsia="zh-CN"/>
        </w:rPr>
        <w:t xml:space="preserve"> less call setup time and better UE experience</w:t>
      </w:r>
      <w:r>
        <w:t xml:space="preserve">. The solution </w:t>
      </w:r>
      <w:r>
        <w:rPr>
          <w:rFonts w:hint="eastAsia"/>
          <w:lang w:eastAsia="zh-CN"/>
        </w:rPr>
        <w:t xml:space="preserve">includes </w:t>
      </w:r>
      <w:r>
        <w:rPr>
          <w:rFonts w:hint="eastAsia"/>
          <w:lang w:val="en-US"/>
        </w:rPr>
        <w:t xml:space="preserve">how to </w:t>
      </w:r>
      <w:r>
        <w:rPr>
          <w:rFonts w:hint="eastAsia"/>
          <w:lang w:val="en-US" w:eastAsia="zh-CN"/>
        </w:rPr>
        <w:t>use 100 trying to prepare</w:t>
      </w:r>
      <w:r>
        <w:rPr>
          <w:rFonts w:hint="eastAsia"/>
          <w:lang w:val="en-US"/>
        </w:rPr>
        <w:t xml:space="preserve"> media </w:t>
      </w:r>
      <w:r>
        <w:rPr>
          <w:rFonts w:hint="eastAsia"/>
          <w:lang w:val="en-US" w:eastAsia="zh-CN"/>
        </w:rPr>
        <w:t xml:space="preserve">resource </w:t>
      </w:r>
      <w:r>
        <w:rPr>
          <w:rFonts w:hint="eastAsia"/>
          <w:lang w:val="en-US"/>
        </w:rPr>
        <w:t>efficiently</w:t>
      </w:r>
      <w:r>
        <w:rPr>
          <w:rFonts w:hint="eastAsia"/>
          <w:lang w:val="en-US" w:eastAsia="zh-CN"/>
        </w:rPr>
        <w:t>, and</w:t>
      </w:r>
      <w:r>
        <w:rPr>
          <w:rFonts w:hint="eastAsia"/>
          <w:lang w:val="en-US"/>
        </w:rPr>
        <w:t xml:space="preserve"> is intended to be used together with other solutions to achieve such optimization.</w:t>
      </w:r>
      <w:r>
        <w:t xml:space="preserve"> </w:t>
      </w:r>
      <w:r>
        <w:rPr>
          <w:rFonts w:hint="eastAsia"/>
          <w:lang w:eastAsia="zh-CN"/>
        </w:rPr>
        <w:t>T</w:t>
      </w:r>
      <w:r>
        <w:t xml:space="preserve">his solution allows </w:t>
      </w:r>
      <w:r>
        <w:rPr>
          <w:rFonts w:hint="eastAsia"/>
          <w:lang w:eastAsia="zh-CN"/>
        </w:rPr>
        <w:t>the minimal impact on existing network function and strictly follow the RFC3261 and so on</w:t>
      </w:r>
      <w:r>
        <w:t>.</w:t>
      </w:r>
    </w:p>
    <w:p w14:paraId="5FD61C8A">
      <w:pPr>
        <w:pStyle w:val="2"/>
      </w:pPr>
      <w:r>
        <w:t>2</w:t>
      </w:r>
      <w:r>
        <w:rPr>
          <w:rFonts w:eastAsia="Yu Mincho"/>
        </w:rPr>
        <w:tab/>
      </w:r>
      <w:r>
        <w:t>Proposal</w:t>
      </w:r>
    </w:p>
    <w:p w14:paraId="3411D23E">
      <w:pPr>
        <w:jc w:val="both"/>
        <w:rPr>
          <w:rFonts w:eastAsia="Yu Mincho"/>
          <w:color w:val="auto"/>
        </w:rPr>
      </w:pPr>
      <w:bookmarkStart w:id="0" w:name="_Hlk513714389"/>
      <w:r>
        <w:rPr>
          <w:rFonts w:eastAsia="Yu Mincho"/>
          <w:color w:val="auto"/>
        </w:rPr>
        <w:t>It is proposed to add the following text to TR 23.700-19.</w:t>
      </w:r>
    </w:p>
    <w:p w14:paraId="2ABB74E2">
      <w:pPr>
        <w:pBdr>
          <w:bottom w:val="single" w:color="auto" w:sz="6" w:space="1"/>
        </w:pBdr>
        <w:jc w:val="both"/>
        <w:rPr>
          <w:color w:val="auto"/>
        </w:rPr>
      </w:pPr>
    </w:p>
    <w:bookmarkEnd w:id="0"/>
    <w:p w14:paraId="747FCC34">
      <w:pPr>
        <w:pStyle w:val="101"/>
        <w:spacing w:after="0"/>
        <w:rPr>
          <w:sz w:val="8"/>
          <w:szCs w:val="8"/>
        </w:rPr>
      </w:pPr>
      <w:bookmarkStart w:id="1" w:name="_Toc23254037"/>
      <w:bookmarkStart w:id="2" w:name="_Toc435670433"/>
      <w:bookmarkStart w:id="3" w:name="_Toc436124703"/>
      <w:bookmarkStart w:id="4" w:name="_Toc509905226"/>
      <w:bookmarkStart w:id="5" w:name="_Toc22214904"/>
      <w:bookmarkStart w:id="6" w:name="_Toc510604403"/>
    </w:p>
    <w:p w14:paraId="65C9D961">
      <w:pPr>
        <w:pStyle w:val="101"/>
        <w:spacing w:after="0"/>
        <w:rPr>
          <w:sz w:val="8"/>
          <w:szCs w:val="8"/>
        </w:rPr>
      </w:pPr>
    </w:p>
    <w:p w14:paraId="0BA54D10">
      <w:pPr>
        <w:pBdr>
          <w:top w:val="single" w:color="auto" w:sz="4" w:space="1"/>
          <w:left w:val="single" w:color="auto" w:sz="4" w:space="4"/>
          <w:bottom w:val="single" w:color="auto" w:sz="4" w:space="1"/>
          <w:right w:val="single" w:color="auto" w:sz="4" w:space="4"/>
        </w:pBdr>
        <w:jc w:val="center"/>
        <w:rPr>
          <w:rFonts w:ascii="Arial" w:hAnsi="Arial" w:eastAsia="Arial Unicode MS" w:cs="Arial"/>
          <w:color w:val="FF0000"/>
          <w:sz w:val="32"/>
          <w:szCs w:val="48"/>
        </w:rPr>
      </w:pPr>
      <w:bookmarkStart w:id="7" w:name="_Toc148441670"/>
      <w:r>
        <w:rPr>
          <w:rFonts w:ascii="Arial" w:hAnsi="Arial" w:eastAsia="Arial Unicode MS" w:cs="Arial"/>
          <w:color w:val="FF0000"/>
          <w:sz w:val="32"/>
          <w:szCs w:val="48"/>
        </w:rPr>
        <w:t>********** First Change (All new text) **********</w:t>
      </w:r>
    </w:p>
    <w:p w14:paraId="5F8A04BA">
      <w:pPr>
        <w:pStyle w:val="3"/>
        <w:rPr>
          <w:lang w:val="en-US"/>
        </w:rPr>
      </w:pPr>
      <w:r>
        <w:rPr>
          <w:lang w:val="en-US"/>
        </w:rPr>
        <w:t>6.</w:t>
      </w:r>
      <w:r>
        <w:rPr>
          <w:rFonts w:hint="eastAsia"/>
          <w:lang w:val="en-US"/>
        </w:rPr>
        <w:t>x</w:t>
      </w:r>
      <w:r>
        <w:rPr>
          <w:lang w:val="en-US"/>
        </w:rPr>
        <w:tab/>
      </w:r>
      <w:r>
        <w:rPr>
          <w:lang w:val="en-US"/>
        </w:rPr>
        <w:t>Solution #</w:t>
      </w:r>
      <w:r>
        <w:rPr>
          <w:rFonts w:hint="eastAsia"/>
          <w:lang w:val="en-US"/>
        </w:rPr>
        <w:t>X</w:t>
      </w:r>
      <w:r>
        <w:rPr>
          <w:lang w:val="en-US"/>
        </w:rPr>
        <w:t>: SDP negotiation with 100 trying for IMS NB-IoT GEO Access</w:t>
      </w:r>
    </w:p>
    <w:p w14:paraId="4CE429F6">
      <w:pPr>
        <w:pStyle w:val="4"/>
        <w:rPr>
          <w:lang w:val="en-US"/>
        </w:rPr>
      </w:pPr>
      <w:r>
        <w:rPr>
          <w:lang w:val="en-US"/>
        </w:rPr>
        <w:t>6.</w:t>
      </w:r>
      <w:r>
        <w:rPr>
          <w:rFonts w:hint="eastAsia"/>
          <w:lang w:val="en-US"/>
        </w:rPr>
        <w:t>x</w:t>
      </w:r>
      <w:r>
        <w:rPr>
          <w:lang w:val="en-US"/>
        </w:rPr>
        <w:t>.1</w:t>
      </w:r>
      <w:r>
        <w:rPr>
          <w:lang w:val="en-US"/>
        </w:rPr>
        <w:tab/>
      </w:r>
      <w:r>
        <w:rPr>
          <w:lang w:val="en-US"/>
        </w:rPr>
        <w:t>Key Issue mapping</w:t>
      </w:r>
    </w:p>
    <w:p w14:paraId="682AACC3">
      <w:pPr>
        <w:rPr>
          <w:lang w:val="en-US"/>
        </w:rPr>
      </w:pPr>
      <w:r>
        <w:rPr>
          <w:lang w:val="en-US"/>
        </w:rPr>
        <w:t xml:space="preserve">This solution </w:t>
      </w:r>
      <w:r>
        <w:rPr>
          <w:rFonts w:hint="eastAsia"/>
          <w:lang w:val="en-US"/>
        </w:rPr>
        <w:t xml:space="preserve">addresses </w:t>
      </w:r>
      <w:r>
        <w:rPr>
          <w:lang w:val="en-US"/>
        </w:rPr>
        <w:t>Key Issue #Y: IMS enhancement for GEO NB-IoT NTN access</w:t>
      </w:r>
    </w:p>
    <w:p w14:paraId="4832B258">
      <w:pPr>
        <w:pStyle w:val="4"/>
        <w:rPr>
          <w:lang w:val="en-US"/>
        </w:rPr>
      </w:pPr>
      <w:r>
        <w:rPr>
          <w:lang w:val="en-US"/>
        </w:rPr>
        <w:t>6.x.2</w:t>
      </w:r>
      <w:r>
        <w:rPr>
          <w:rFonts w:eastAsia="Yu Mincho"/>
          <w:lang w:val="en-US"/>
        </w:rPr>
        <w:tab/>
      </w:r>
      <w:r>
        <w:rPr>
          <w:lang w:val="en-US"/>
        </w:rPr>
        <w:t>Description</w:t>
      </w:r>
    </w:p>
    <w:p w14:paraId="5BF0BD53">
      <w:pPr>
        <w:rPr>
          <w:lang w:val="en-US"/>
        </w:rPr>
      </w:pPr>
      <w:r>
        <w:rPr>
          <w:lang w:val="en-US"/>
        </w:rPr>
        <w:t xml:space="preserve">High-level solution </w:t>
      </w:r>
      <w:r>
        <w:rPr>
          <w:rFonts w:hint="eastAsia"/>
          <w:lang w:val="en-US"/>
        </w:rPr>
        <w:t>p</w:t>
      </w:r>
      <w:r>
        <w:rPr>
          <w:lang w:val="en-US"/>
        </w:rPr>
        <w:t>rinciples</w:t>
      </w:r>
      <w:r>
        <w:rPr>
          <w:rFonts w:hint="eastAsia"/>
          <w:lang w:val="en-US"/>
        </w:rPr>
        <w:t xml:space="preserve"> are as follows:</w:t>
      </w:r>
    </w:p>
    <w:p w14:paraId="3D9BED72">
      <w:pPr>
        <w:pStyle w:val="66"/>
        <w:numPr>
          <w:ilvl w:val="0"/>
          <w:numId w:val="1"/>
        </w:numPr>
        <w:rPr>
          <w:rFonts w:eastAsia="MS Mincho"/>
          <w:color w:val="auto"/>
          <w:lang w:eastAsia="en-GB"/>
        </w:rPr>
      </w:pPr>
      <w:r>
        <w:rPr>
          <w:rFonts w:hint="eastAsia"/>
          <w:color w:val="auto"/>
          <w:lang w:eastAsia="zh-CN"/>
        </w:rPr>
        <w:t xml:space="preserve">Less </w:t>
      </w:r>
      <w:r>
        <w:rPr>
          <w:rFonts w:hint="eastAsia" w:eastAsia="MS Mincho"/>
          <w:color w:val="auto"/>
          <w:lang w:eastAsia="en-GB"/>
        </w:rPr>
        <w:t>impacts on IMS nodes in the network.</w:t>
      </w:r>
    </w:p>
    <w:p w14:paraId="21F11584">
      <w:pPr>
        <w:pStyle w:val="66"/>
        <w:numPr>
          <w:ilvl w:val="0"/>
          <w:numId w:val="1"/>
        </w:numPr>
        <w:rPr>
          <w:rFonts w:eastAsia="MS Mincho"/>
          <w:color w:val="auto"/>
          <w:lang w:eastAsia="en-GB"/>
        </w:rPr>
      </w:pPr>
      <w:r>
        <w:rPr>
          <w:rFonts w:hint="eastAsia"/>
          <w:color w:val="auto"/>
          <w:lang w:eastAsia="zh-CN"/>
        </w:rPr>
        <w:t>Simplify the transaction over air interface to minimize the call setup time.</w:t>
      </w:r>
    </w:p>
    <w:p w14:paraId="38D34065">
      <w:pPr>
        <w:pStyle w:val="66"/>
        <w:numPr>
          <w:ilvl w:val="0"/>
          <w:numId w:val="1"/>
        </w:numPr>
        <w:rPr>
          <w:rFonts w:eastAsia="MS Mincho"/>
          <w:color w:val="auto"/>
          <w:lang w:eastAsia="en-GB"/>
        </w:rPr>
      </w:pPr>
      <w:r>
        <w:rPr>
          <w:rFonts w:hint="eastAsia"/>
          <w:color w:val="auto"/>
          <w:lang w:eastAsia="zh-CN"/>
        </w:rPr>
        <w:t>Keep the media reservation mechanic.</w:t>
      </w:r>
    </w:p>
    <w:p w14:paraId="1B5A3B8F">
      <w:pPr>
        <w:pStyle w:val="66"/>
        <w:numPr>
          <w:ilvl w:val="0"/>
          <w:numId w:val="1"/>
        </w:numPr>
        <w:rPr>
          <w:rFonts w:eastAsia="MS Mincho"/>
          <w:color w:val="auto"/>
          <w:lang w:eastAsia="en-GB"/>
        </w:rPr>
      </w:pPr>
      <w:r>
        <w:rPr>
          <w:color w:val="auto"/>
          <w:lang w:eastAsia="zh-CN"/>
        </w:rPr>
        <w:t>F</w:t>
      </w:r>
      <w:r>
        <w:rPr>
          <w:rFonts w:hint="eastAsia"/>
          <w:color w:val="auto"/>
          <w:lang w:eastAsia="zh-CN"/>
        </w:rPr>
        <w:t>ollow the RFC 3261 with less SIP protocol impact</w:t>
      </w:r>
    </w:p>
    <w:p w14:paraId="6FABA0C2">
      <w:pPr>
        <w:pStyle w:val="4"/>
        <w:rPr>
          <w:lang w:val="en-US"/>
        </w:rPr>
      </w:pPr>
      <w:r>
        <w:rPr>
          <w:lang w:val="en-US"/>
        </w:rPr>
        <w:t>6.x.3</w:t>
      </w:r>
      <w:r>
        <w:rPr>
          <w:lang w:val="en-US"/>
        </w:rPr>
        <w:tab/>
      </w:r>
      <w:r>
        <w:rPr>
          <w:lang w:val="en-US"/>
        </w:rPr>
        <w:t>Procedures</w:t>
      </w:r>
    </w:p>
    <w:p w14:paraId="26431B14">
      <w:pPr>
        <w:pStyle w:val="5"/>
        <w:rPr>
          <w:lang w:val="en-US"/>
        </w:rPr>
      </w:pPr>
      <w:r>
        <w:rPr>
          <w:lang w:val="en-US"/>
        </w:rPr>
        <w:t>6.x.3</w:t>
      </w:r>
      <w:r>
        <w:rPr>
          <w:rFonts w:hint="eastAsia"/>
          <w:lang w:val="en-US"/>
        </w:rPr>
        <w:t>.1</w:t>
      </w:r>
      <w:r>
        <w:rPr>
          <w:lang w:val="en-US"/>
        </w:rPr>
        <w:tab/>
      </w:r>
      <w:r>
        <w:rPr>
          <w:rFonts w:hint="eastAsia"/>
          <w:lang w:val="en-US"/>
        </w:rPr>
        <w:t>General</w:t>
      </w:r>
    </w:p>
    <w:p w14:paraId="7772979E">
      <w:pPr>
        <w:rPr>
          <w:lang w:val="en-US" w:eastAsia="zh-CN"/>
        </w:rPr>
      </w:pPr>
      <w:bookmarkStart w:id="8" w:name="OLE_LINK24"/>
      <w:r>
        <w:rPr>
          <w:lang w:val="en-US"/>
        </w:rPr>
        <w:t xml:space="preserve">This solution aims to reduce the call setup time by </w:t>
      </w:r>
      <w:r>
        <w:rPr>
          <w:rFonts w:hint="eastAsia"/>
          <w:lang w:val="en-US" w:eastAsia="zh-CN"/>
        </w:rPr>
        <w:t>using</w:t>
      </w:r>
      <w:r>
        <w:rPr>
          <w:lang w:val="en-US"/>
        </w:rPr>
        <w:t xml:space="preserve"> SIP</w:t>
      </w:r>
      <w:r>
        <w:rPr>
          <w:rFonts w:hint="eastAsia"/>
          <w:lang w:val="en-US" w:eastAsia="zh-CN"/>
        </w:rPr>
        <w:t xml:space="preserve"> 100</w:t>
      </w:r>
      <w:r>
        <w:rPr>
          <w:lang w:val="en-US"/>
        </w:rPr>
        <w:t xml:space="preserve"> </w:t>
      </w:r>
      <w:r>
        <w:rPr>
          <w:rFonts w:hint="eastAsia"/>
          <w:lang w:val="en-US" w:eastAsia="zh-CN"/>
        </w:rPr>
        <w:t>Trying message to carry</w:t>
      </w:r>
      <w:r>
        <w:rPr>
          <w:lang w:val="en-US"/>
        </w:rPr>
        <w:t xml:space="preserve"> SDP parameters</w:t>
      </w:r>
      <w:bookmarkEnd w:id="8"/>
      <w:r>
        <w:rPr>
          <w:rFonts w:hint="eastAsia"/>
          <w:lang w:val="en-US" w:eastAsia="zh-CN"/>
        </w:rPr>
        <w:t>.</w:t>
      </w:r>
    </w:p>
    <w:p w14:paraId="022F81F0">
      <w:pPr>
        <w:pStyle w:val="5"/>
        <w:rPr>
          <w:lang w:val="en-US"/>
        </w:rPr>
      </w:pPr>
      <w:r>
        <w:rPr>
          <w:lang w:val="en-US"/>
        </w:rPr>
        <w:t>6.x.3</w:t>
      </w:r>
      <w:r>
        <w:rPr>
          <w:rFonts w:hint="eastAsia"/>
          <w:lang w:val="en-US"/>
        </w:rPr>
        <w:t>.2</w:t>
      </w:r>
      <w:r>
        <w:rPr>
          <w:lang w:val="en-US"/>
        </w:rPr>
        <w:tab/>
      </w:r>
      <w:r>
        <w:rPr>
          <w:rFonts w:hint="eastAsia"/>
          <w:lang w:val="en-US" w:eastAsia="zh-CN"/>
        </w:rPr>
        <w:t>IMS call setup origination procedure</w:t>
      </w:r>
    </w:p>
    <w:p w14:paraId="73987920">
      <w:pPr>
        <w:jc w:val="center"/>
        <w:rPr>
          <w:lang w:val="en-US" w:eastAsia="zh-CN"/>
        </w:rPr>
      </w:pPr>
      <w:r>
        <w:rPr>
          <w:lang w:val="en-US" w:eastAsia="zh-CN"/>
        </w:rPr>
        <w:drawing>
          <wp:inline distT="0" distB="0" distL="0" distR="0">
            <wp:extent cx="6120130" cy="3651885"/>
            <wp:effectExtent l="0" t="0" r="0" b="5715"/>
            <wp:docPr id="1971690778" name="图片 2"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690778" name="图片 2" descr="图示&#10;&#10;AI 生成的内容可能不正确。"/>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130" cy="3651885"/>
                    </a:xfrm>
                    <a:prstGeom prst="rect">
                      <a:avLst/>
                    </a:prstGeom>
                  </pic:spPr>
                </pic:pic>
              </a:graphicData>
            </a:graphic>
          </wp:inline>
        </w:drawing>
      </w:r>
    </w:p>
    <w:p w14:paraId="3B6BAF86">
      <w:pPr>
        <w:pStyle w:val="74"/>
        <w:ind w:left="644"/>
        <w:rPr>
          <w:lang w:eastAsia="zh-CN"/>
        </w:rPr>
      </w:pPr>
      <w:bookmarkStart w:id="9" w:name="OLE_LINK19"/>
      <w:r>
        <w:t>Figure 6.</w:t>
      </w:r>
      <w:r>
        <w:rPr>
          <w:highlight w:val="yellow"/>
        </w:rPr>
        <w:t>X</w:t>
      </w:r>
      <w:r>
        <w:t>.3-</w:t>
      </w:r>
      <w:bookmarkEnd w:id="9"/>
      <w:r>
        <w:rPr>
          <w:rFonts w:hint="eastAsia"/>
          <w:lang w:eastAsia="zh-CN"/>
        </w:rPr>
        <w:t>1</w:t>
      </w:r>
      <w:r>
        <w:t xml:space="preserve">: Call Setup </w:t>
      </w:r>
      <w:r>
        <w:rPr>
          <w:rFonts w:hint="eastAsia"/>
          <w:lang w:eastAsia="zh-CN"/>
        </w:rPr>
        <w:t xml:space="preserve">Origination </w:t>
      </w:r>
      <w:r>
        <w:t>Procedure</w:t>
      </w:r>
      <w:r>
        <w:rPr>
          <w:rFonts w:hint="eastAsia"/>
          <w:lang w:eastAsia="zh-CN"/>
        </w:rPr>
        <w:t xml:space="preserve"> </w:t>
      </w:r>
      <w:r>
        <w:t xml:space="preserve">with </w:t>
      </w:r>
      <w:r>
        <w:rPr>
          <w:rFonts w:hint="eastAsia"/>
          <w:lang w:eastAsia="zh-CN"/>
        </w:rPr>
        <w:t>100 Trying message optimization</w:t>
      </w:r>
    </w:p>
    <w:p w14:paraId="2D396B7E">
      <w:pPr>
        <w:pStyle w:val="66"/>
        <w:overflowPunct/>
        <w:autoSpaceDE/>
        <w:autoSpaceDN/>
        <w:adjustRightInd/>
        <w:ind w:left="284" w:firstLine="0"/>
        <w:textAlignment w:val="auto"/>
        <w:rPr>
          <w:color w:val="auto"/>
          <w:lang w:eastAsia="en-US"/>
        </w:rPr>
      </w:pPr>
      <w:r>
        <w:rPr>
          <w:rFonts w:hint="eastAsia"/>
          <w:color w:val="auto"/>
          <w:lang w:eastAsia="zh-CN"/>
        </w:rPr>
        <w:t>1.</w:t>
      </w:r>
      <w:r>
        <w:rPr>
          <w:color w:val="auto"/>
          <w:lang w:eastAsia="en-US"/>
        </w:rPr>
        <w:t xml:space="preserve">The </w:t>
      </w:r>
      <w:r>
        <w:rPr>
          <w:rFonts w:hint="eastAsia"/>
          <w:color w:val="auto"/>
          <w:lang w:eastAsia="en-US"/>
        </w:rPr>
        <w:t xml:space="preserve">MO </w:t>
      </w:r>
      <w:r>
        <w:rPr>
          <w:color w:val="auto"/>
          <w:lang w:eastAsia="en-US"/>
        </w:rPr>
        <w:t>U</w:t>
      </w:r>
      <w:r>
        <w:rPr>
          <w:rFonts w:hint="eastAsia"/>
          <w:color w:val="auto"/>
          <w:lang w:eastAsia="en-US"/>
        </w:rPr>
        <w:t>E</w:t>
      </w:r>
      <w:r>
        <w:rPr>
          <w:color w:val="auto"/>
          <w:lang w:eastAsia="en-US"/>
        </w:rPr>
        <w:t xml:space="preserve"> using GEO </w:t>
      </w:r>
      <w:r>
        <w:rPr>
          <w:rFonts w:hint="eastAsia"/>
          <w:color w:val="auto"/>
          <w:lang w:eastAsia="zh-CN"/>
        </w:rPr>
        <w:t>NB-IoT NTN</w:t>
      </w:r>
      <w:r>
        <w:rPr>
          <w:color w:val="auto"/>
          <w:lang w:eastAsia="en-US"/>
        </w:rPr>
        <w:t xml:space="preserve"> access initiates an IMS call and send</w:t>
      </w:r>
      <w:r>
        <w:rPr>
          <w:rFonts w:hint="eastAsia"/>
          <w:color w:val="auto"/>
          <w:lang w:eastAsia="zh-CN"/>
        </w:rPr>
        <w:t>s</w:t>
      </w:r>
      <w:r>
        <w:rPr>
          <w:color w:val="auto"/>
          <w:lang w:eastAsia="en-US"/>
        </w:rPr>
        <w:t xml:space="preserve"> INVITE with</w:t>
      </w:r>
      <w:r>
        <w:rPr>
          <w:rFonts w:hint="eastAsia"/>
          <w:color w:val="auto"/>
          <w:lang w:eastAsia="en-US"/>
        </w:rPr>
        <w:t xml:space="preserve"> a P</w:t>
      </w:r>
      <w:r>
        <w:rPr>
          <w:rFonts w:hint="eastAsia"/>
          <w:color w:val="auto"/>
          <w:lang w:eastAsia="zh-CN"/>
        </w:rPr>
        <w:t>-</w:t>
      </w:r>
      <w:r>
        <w:rPr>
          <w:rFonts w:hint="eastAsia"/>
          <w:color w:val="auto"/>
          <w:lang w:eastAsia="en-US"/>
        </w:rPr>
        <w:t xml:space="preserve">ANI header </w:t>
      </w:r>
      <w:r>
        <w:rPr>
          <w:color w:val="auto"/>
          <w:lang w:eastAsia="en-US"/>
        </w:rPr>
        <w:t>that</w:t>
      </w:r>
      <w:r>
        <w:rPr>
          <w:rFonts w:hint="eastAsia"/>
          <w:color w:val="auto"/>
          <w:lang w:eastAsia="en-US"/>
        </w:rPr>
        <w:t xml:space="preserve"> indicates a </w:t>
      </w:r>
      <w:r>
        <w:rPr>
          <w:rFonts w:hint="eastAsia"/>
          <w:color w:val="auto"/>
          <w:lang w:eastAsia="zh-CN"/>
        </w:rPr>
        <w:t>NB-IoT</w:t>
      </w:r>
      <w:r>
        <w:rPr>
          <w:rFonts w:hint="eastAsia"/>
          <w:color w:val="auto"/>
          <w:lang w:eastAsia="en-US"/>
        </w:rPr>
        <w:t xml:space="preserve"> access type.</w:t>
      </w:r>
    </w:p>
    <w:p w14:paraId="0EDD8303">
      <w:pPr>
        <w:pStyle w:val="66"/>
        <w:overflowPunct/>
        <w:autoSpaceDE/>
        <w:autoSpaceDN/>
        <w:adjustRightInd/>
        <w:ind w:left="284" w:firstLine="0"/>
        <w:textAlignment w:val="auto"/>
        <w:rPr>
          <w:color w:val="auto"/>
          <w:lang w:eastAsia="en-US"/>
        </w:rPr>
      </w:pPr>
      <w:r>
        <w:rPr>
          <w:rFonts w:hint="eastAsia"/>
          <w:color w:val="auto"/>
          <w:lang w:eastAsia="zh-CN"/>
        </w:rPr>
        <w:t>2.</w:t>
      </w:r>
      <w:r>
        <w:rPr>
          <w:rFonts w:hint="eastAsia"/>
          <w:color w:val="auto"/>
          <w:lang w:eastAsia="en-US"/>
        </w:rPr>
        <w:t>Upon receipt of the INVITE message, the P-CSCF</w:t>
      </w:r>
      <w:r>
        <w:rPr>
          <w:rFonts w:hint="eastAsia"/>
          <w:color w:val="auto"/>
          <w:lang w:eastAsia="zh-CN"/>
        </w:rPr>
        <w:t xml:space="preserve"> in the originating side</w:t>
      </w:r>
      <w:r>
        <w:rPr>
          <w:rFonts w:hint="eastAsia"/>
          <w:color w:val="auto"/>
          <w:lang w:eastAsia="en-US"/>
        </w:rPr>
        <w:t xml:space="preserve"> shall firstly invoke the IMS-ALG function to allocate transport resources both for the access side and the core side. On receipt of the response from the IMS-AGW, P-CSCF shall initiate dedicated EPS bearer </w:t>
      </w:r>
      <w:r>
        <w:rPr>
          <w:color w:val="auto"/>
          <w:lang w:eastAsia="en-US"/>
        </w:rPr>
        <w:t>activ</w:t>
      </w:r>
      <w:r>
        <w:rPr>
          <w:rFonts w:hint="eastAsia"/>
          <w:color w:val="auto"/>
          <w:lang w:eastAsia="en-US"/>
        </w:rPr>
        <w:t xml:space="preserve">ation procedure. </w:t>
      </w:r>
    </w:p>
    <w:p w14:paraId="62F7D371">
      <w:pPr>
        <w:pStyle w:val="66"/>
        <w:overflowPunct/>
        <w:autoSpaceDE/>
        <w:autoSpaceDN/>
        <w:adjustRightInd/>
        <w:ind w:left="284" w:firstLine="0"/>
        <w:textAlignment w:val="auto"/>
        <w:rPr>
          <w:color w:val="auto"/>
          <w:lang w:eastAsia="en-US"/>
        </w:rPr>
      </w:pPr>
      <w:r>
        <w:rPr>
          <w:rFonts w:hint="eastAsia"/>
          <w:color w:val="auto"/>
          <w:lang w:eastAsia="zh-CN"/>
        </w:rPr>
        <w:t xml:space="preserve">3. </w:t>
      </w:r>
      <w:r>
        <w:rPr>
          <w:rFonts w:hint="eastAsia"/>
          <w:color w:val="auto"/>
          <w:lang w:eastAsia="en-US"/>
        </w:rPr>
        <w:t xml:space="preserve">After the dedicated EPS bearer is ready, the P-CSCF shall generate a </w:t>
      </w:r>
      <w:r>
        <w:rPr>
          <w:rFonts w:hint="eastAsia"/>
          <w:color w:val="auto"/>
          <w:lang w:eastAsia="zh-CN"/>
        </w:rPr>
        <w:t xml:space="preserve">special </w:t>
      </w:r>
      <w:r>
        <w:rPr>
          <w:rFonts w:hint="eastAsia"/>
          <w:color w:val="auto"/>
          <w:lang w:eastAsia="en-US"/>
        </w:rPr>
        <w:t>100 Trying message</w:t>
      </w:r>
      <w:r>
        <w:rPr>
          <w:rFonts w:hint="eastAsia"/>
          <w:color w:val="auto"/>
          <w:lang w:eastAsia="zh-CN"/>
        </w:rPr>
        <w:t xml:space="preserve"> with SDP answer to </w:t>
      </w:r>
      <w:r>
        <w:rPr>
          <w:color w:val="auto"/>
          <w:lang w:eastAsia="zh-CN"/>
        </w:rPr>
        <w:t>simplify</w:t>
      </w:r>
      <w:r>
        <w:rPr>
          <w:rFonts w:hint="eastAsia"/>
          <w:color w:val="auto"/>
          <w:lang w:eastAsia="zh-CN"/>
        </w:rPr>
        <w:t xml:space="preserve"> the QoS pre-conditions process</w:t>
      </w:r>
      <w:r>
        <w:rPr>
          <w:rFonts w:hint="eastAsia"/>
          <w:color w:val="auto"/>
          <w:lang w:eastAsia="en-US"/>
        </w:rPr>
        <w:t xml:space="preserve">. </w:t>
      </w:r>
      <w:r>
        <w:rPr>
          <w:color w:val="auto"/>
          <w:lang w:eastAsia="en-US"/>
        </w:rPr>
        <w:t>T</w:t>
      </w:r>
      <w:r>
        <w:rPr>
          <w:rFonts w:hint="eastAsia"/>
          <w:color w:val="auto"/>
          <w:lang w:eastAsia="en-US"/>
        </w:rPr>
        <w:t>he P-CSCF shall set the answerer</w:t>
      </w:r>
      <w:r>
        <w:rPr>
          <w:color w:val="auto"/>
          <w:lang w:eastAsia="en-US"/>
        </w:rPr>
        <w:t>’</w:t>
      </w:r>
      <w:r>
        <w:rPr>
          <w:rFonts w:hint="eastAsia"/>
          <w:color w:val="auto"/>
          <w:lang w:eastAsia="en-US"/>
        </w:rPr>
        <w:t>s destination address and port in the</w:t>
      </w:r>
      <w:r>
        <w:rPr>
          <w:rFonts w:hint="eastAsia"/>
          <w:color w:val="auto"/>
          <w:lang w:eastAsia="zh-CN"/>
        </w:rPr>
        <w:t xml:space="preserve"> 100 Trying</w:t>
      </w:r>
      <w:r>
        <w:rPr>
          <w:rFonts w:hint="eastAsia"/>
          <w:color w:val="auto"/>
          <w:lang w:eastAsia="en-US"/>
        </w:rPr>
        <w:t xml:space="preserve"> message body as the </w:t>
      </w:r>
      <w:r>
        <w:rPr>
          <w:rFonts w:hint="eastAsia"/>
          <w:color w:val="auto"/>
          <w:lang w:eastAsia="zh-CN"/>
        </w:rPr>
        <w:t>transport resource information for the access side</w:t>
      </w:r>
      <w:r>
        <w:rPr>
          <w:rFonts w:hint="eastAsia"/>
          <w:color w:val="auto"/>
          <w:lang w:eastAsia="en-US"/>
        </w:rPr>
        <w:t xml:space="preserve"> allocated by IMS-AGW and </w:t>
      </w:r>
      <w:r>
        <w:rPr>
          <w:rFonts w:hint="eastAsia"/>
          <w:color w:val="auto"/>
          <w:lang w:eastAsia="zh-CN"/>
        </w:rPr>
        <w:t>deliver</w:t>
      </w:r>
      <w:r>
        <w:rPr>
          <w:rFonts w:hint="eastAsia"/>
          <w:color w:val="auto"/>
          <w:lang w:eastAsia="en-US"/>
        </w:rPr>
        <w:t xml:space="preserve"> the information to the MO UE.</w:t>
      </w:r>
    </w:p>
    <w:p w14:paraId="58778F95">
      <w:pPr>
        <w:pStyle w:val="66"/>
        <w:overflowPunct/>
        <w:autoSpaceDE/>
        <w:autoSpaceDN/>
        <w:adjustRightInd/>
        <w:ind w:left="284" w:firstLine="0"/>
        <w:textAlignment w:val="auto"/>
        <w:rPr>
          <w:color w:val="auto"/>
          <w:lang w:eastAsia="zh-CN"/>
        </w:rPr>
      </w:pPr>
      <w:r>
        <w:rPr>
          <w:rFonts w:hint="eastAsia"/>
          <w:color w:val="auto"/>
          <w:lang w:eastAsia="en-US"/>
        </w:rPr>
        <w:t>4</w:t>
      </w:r>
      <w:r>
        <w:rPr>
          <w:color w:val="auto"/>
          <w:lang w:eastAsia="en-US"/>
        </w:rPr>
        <w:t>~</w:t>
      </w:r>
      <w:r>
        <w:rPr>
          <w:rFonts w:hint="eastAsia"/>
          <w:color w:val="auto"/>
          <w:lang w:eastAsia="en-US"/>
        </w:rPr>
        <w:t>1</w:t>
      </w:r>
      <w:r>
        <w:rPr>
          <w:rFonts w:hint="eastAsia"/>
          <w:color w:val="auto"/>
          <w:lang w:eastAsia="zh-CN"/>
        </w:rPr>
        <w:t>0</w:t>
      </w:r>
      <w:r>
        <w:rPr>
          <w:color w:val="auto"/>
          <w:lang w:eastAsia="en-US"/>
        </w:rPr>
        <w:t>.</w:t>
      </w:r>
      <w:r>
        <w:rPr>
          <w:rFonts w:hint="eastAsia"/>
          <w:color w:val="auto"/>
          <w:lang w:eastAsia="en-US"/>
        </w:rPr>
        <w:t xml:space="preserve"> </w:t>
      </w:r>
      <w:r>
        <w:rPr>
          <w:color w:val="auto"/>
          <w:lang w:eastAsia="zh-CN"/>
        </w:rPr>
        <w:t>T</w:t>
      </w:r>
      <w:r>
        <w:rPr>
          <w:rFonts w:hint="eastAsia"/>
          <w:color w:val="auto"/>
          <w:lang w:eastAsia="zh-CN"/>
        </w:rPr>
        <w:t>he P-CSCF shall</w:t>
      </w:r>
      <w:r>
        <w:rPr>
          <w:color w:val="auto"/>
          <w:lang w:eastAsia="en-US"/>
        </w:rPr>
        <w:t xml:space="preserve"> </w:t>
      </w:r>
      <w:r>
        <w:rPr>
          <w:rFonts w:hint="eastAsia"/>
          <w:color w:val="auto"/>
          <w:lang w:eastAsia="zh-CN"/>
        </w:rPr>
        <w:t>use the transport resource information for the core side to modify the offerer</w:t>
      </w:r>
      <w:r>
        <w:rPr>
          <w:color w:val="auto"/>
          <w:lang w:eastAsia="zh-CN"/>
        </w:rPr>
        <w:t>’</w:t>
      </w:r>
      <w:r>
        <w:rPr>
          <w:rFonts w:hint="eastAsia"/>
          <w:color w:val="auto"/>
          <w:lang w:eastAsia="zh-CN"/>
        </w:rPr>
        <w:t>s destination address and port in the INVITE message body and forward the INVITE to IMS core. The following</w:t>
      </w:r>
      <w:r>
        <w:rPr>
          <w:color w:val="auto"/>
          <w:lang w:eastAsia="en-US"/>
        </w:rPr>
        <w:t xml:space="preserve"> SIP interaction</w:t>
      </w:r>
      <w:r>
        <w:rPr>
          <w:rFonts w:hint="eastAsia"/>
          <w:color w:val="auto"/>
          <w:lang w:eastAsia="zh-CN"/>
        </w:rPr>
        <w:t xml:space="preserve"> steps </w:t>
      </w:r>
      <w:r>
        <w:rPr>
          <w:color w:val="auto"/>
          <w:lang w:eastAsia="en-US"/>
        </w:rPr>
        <w:t xml:space="preserve">between </w:t>
      </w:r>
      <w:r>
        <w:rPr>
          <w:rFonts w:hint="eastAsia"/>
          <w:color w:val="auto"/>
          <w:lang w:eastAsia="zh-CN"/>
        </w:rPr>
        <w:t>P-CSCF, originating IMS core</w:t>
      </w:r>
      <w:r>
        <w:rPr>
          <w:color w:val="auto"/>
          <w:lang w:eastAsia="en-US"/>
        </w:rPr>
        <w:t xml:space="preserve"> and</w:t>
      </w:r>
      <w:r>
        <w:rPr>
          <w:rFonts w:hint="eastAsia"/>
          <w:color w:val="auto"/>
          <w:lang w:eastAsia="zh-CN"/>
        </w:rPr>
        <w:t xml:space="preserve"> the terminating side</w:t>
      </w:r>
      <w:r>
        <w:rPr>
          <w:color w:val="auto"/>
          <w:lang w:eastAsia="en-US"/>
        </w:rPr>
        <w:t xml:space="preserve"> will</w:t>
      </w:r>
      <w:r>
        <w:rPr>
          <w:rFonts w:hint="eastAsia"/>
          <w:color w:val="auto"/>
          <w:lang w:eastAsia="zh-CN"/>
        </w:rPr>
        <w:t xml:space="preserve"> be kept as </w:t>
      </w:r>
      <w:r>
        <w:rPr>
          <w:color w:val="auto"/>
          <w:lang w:eastAsia="en-US"/>
        </w:rPr>
        <w:t xml:space="preserve">the traditional </w:t>
      </w:r>
      <w:r>
        <w:rPr>
          <w:rFonts w:hint="eastAsia"/>
          <w:color w:val="auto"/>
          <w:lang w:eastAsia="zh-CN"/>
        </w:rPr>
        <w:t xml:space="preserve">QoS pre-conditions </w:t>
      </w:r>
      <w:r>
        <w:rPr>
          <w:color w:val="auto"/>
          <w:lang w:eastAsia="en-US"/>
        </w:rPr>
        <w:t>process</w:t>
      </w:r>
      <w:r>
        <w:rPr>
          <w:rFonts w:hint="eastAsia"/>
          <w:color w:val="auto"/>
          <w:lang w:eastAsia="zh-CN"/>
        </w:rPr>
        <w:t>.</w:t>
      </w:r>
    </w:p>
    <w:p w14:paraId="7DCC38CB">
      <w:pPr>
        <w:pStyle w:val="66"/>
        <w:rPr>
          <w:lang w:eastAsia="zh-CN"/>
        </w:rPr>
      </w:pPr>
      <w:r>
        <w:rPr>
          <w:rFonts w:eastAsia="PMingLiU"/>
          <w:lang w:eastAsia="zh-TW"/>
        </w:rPr>
        <w:t>11.</w:t>
      </w:r>
      <w:r>
        <w:rPr>
          <w:rFonts w:eastAsia="PMingLiU"/>
          <w:lang w:eastAsia="zh-TW"/>
        </w:rPr>
        <w:tab/>
      </w:r>
      <w:r>
        <w:rPr>
          <w:rFonts w:eastAsia="PMingLiU"/>
          <w:lang w:eastAsia="zh-TW"/>
        </w:rPr>
        <w:t xml:space="preserve">The </w:t>
      </w:r>
      <w:r>
        <w:rPr>
          <w:rFonts w:hint="eastAsia"/>
          <w:lang w:eastAsia="zh-CN"/>
        </w:rPr>
        <w:t xml:space="preserve">MO UE will </w:t>
      </w:r>
      <w:r>
        <w:rPr>
          <w:rFonts w:hint="eastAsia"/>
          <w:lang w:val="en-US" w:eastAsia="zh-CN"/>
        </w:rPr>
        <w:t>ring</w:t>
      </w:r>
      <w:r>
        <w:rPr>
          <w:rFonts w:hint="eastAsia"/>
          <w:lang w:eastAsia="zh-CN"/>
        </w:rPr>
        <w:t xml:space="preserve"> after receiving</w:t>
      </w:r>
      <w:r>
        <w:rPr>
          <w:rFonts w:eastAsia="PMingLiU"/>
          <w:lang w:eastAsia="zh-TW"/>
        </w:rPr>
        <w:t xml:space="preserve"> 180 Ringing without SDP.</w:t>
      </w:r>
    </w:p>
    <w:p w14:paraId="1EABB2A4">
      <w:pPr>
        <w:pStyle w:val="66"/>
        <w:ind w:left="284" w:firstLine="0"/>
        <w:rPr>
          <w:lang w:eastAsia="zh-CN"/>
        </w:rPr>
      </w:pPr>
      <w:r>
        <w:rPr>
          <w:rFonts w:hint="eastAsia" w:eastAsia="PMingLiU"/>
          <w:lang w:eastAsia="zh-TW"/>
        </w:rPr>
        <w:t>1</w:t>
      </w:r>
      <w:r>
        <w:rPr>
          <w:rFonts w:eastAsia="PMingLiU"/>
          <w:lang w:eastAsia="zh-TW"/>
        </w:rPr>
        <w:t>2~1</w:t>
      </w:r>
      <w:r>
        <w:rPr>
          <w:rFonts w:hint="eastAsia"/>
          <w:lang w:eastAsia="zh-CN"/>
        </w:rPr>
        <w:t>4</w:t>
      </w:r>
      <w:r>
        <w:rPr>
          <w:rFonts w:eastAsia="PMingLiU"/>
          <w:lang w:eastAsia="zh-TW"/>
        </w:rPr>
        <w:t>.</w:t>
      </w:r>
      <w:r>
        <w:rPr>
          <w:rFonts w:hint="eastAsia"/>
          <w:lang w:eastAsia="zh-CN"/>
        </w:rPr>
        <w:t>MT UE</w:t>
      </w:r>
      <w:r>
        <w:rPr>
          <w:rFonts w:eastAsia="PMingLiU"/>
          <w:lang w:eastAsia="zh-TW"/>
        </w:rPr>
        <w:t xml:space="preserve"> answers the call, send 200 OK to </w:t>
      </w:r>
      <w:r>
        <w:rPr>
          <w:rFonts w:hint="eastAsia"/>
          <w:lang w:eastAsia="zh-CN"/>
        </w:rPr>
        <w:t xml:space="preserve">MO </w:t>
      </w:r>
      <w:r>
        <w:rPr>
          <w:rFonts w:eastAsia="PMingLiU"/>
          <w:lang w:eastAsia="zh-TW"/>
        </w:rPr>
        <w:t xml:space="preserve">UE and </w:t>
      </w:r>
      <w:r>
        <w:rPr>
          <w:rFonts w:hint="eastAsia"/>
          <w:lang w:eastAsia="zh-CN"/>
        </w:rPr>
        <w:t xml:space="preserve">MO </w:t>
      </w:r>
      <w:r>
        <w:rPr>
          <w:rFonts w:eastAsia="PMingLiU"/>
          <w:lang w:eastAsia="zh-TW"/>
        </w:rPr>
        <w:t>UE responds ACK</w:t>
      </w:r>
      <w:r>
        <w:rPr>
          <w:rFonts w:hint="eastAsia"/>
          <w:lang w:eastAsia="zh-CN"/>
        </w:rPr>
        <w:t xml:space="preserve">. </w:t>
      </w:r>
      <w:r>
        <w:rPr>
          <w:rFonts w:cs="Courier New"/>
          <w:color w:val="000000" w:themeColor="text1"/>
          <w:lang w:eastAsia="zh-CN"/>
          <w14:textFill>
            <w14:solidFill>
              <w14:schemeClr w14:val="tx1"/>
            </w14:solidFill>
          </w14:textFill>
        </w:rPr>
        <w:t xml:space="preserve">The media paths between </w:t>
      </w:r>
      <w:r>
        <w:rPr>
          <w:rFonts w:hint="eastAsia" w:cs="Courier New"/>
          <w:color w:val="000000" w:themeColor="text1"/>
          <w:lang w:eastAsia="zh-CN"/>
          <w14:textFill>
            <w14:solidFill>
              <w14:schemeClr w14:val="tx1"/>
            </w14:solidFill>
          </w14:textFill>
        </w:rPr>
        <w:t xml:space="preserve">MO </w:t>
      </w:r>
      <w:r>
        <w:rPr>
          <w:rFonts w:cs="Courier New"/>
          <w:color w:val="000000" w:themeColor="text1"/>
          <w:lang w:eastAsia="zh-CN"/>
          <w14:textFill>
            <w14:solidFill>
              <w14:schemeClr w14:val="tx1"/>
            </w14:solidFill>
          </w14:textFill>
        </w:rPr>
        <w:t xml:space="preserve">UE and </w:t>
      </w:r>
      <w:r>
        <w:rPr>
          <w:rFonts w:hint="eastAsia" w:cs="Courier New"/>
          <w:color w:val="000000" w:themeColor="text1"/>
          <w:lang w:eastAsia="zh-CN"/>
          <w14:textFill>
            <w14:solidFill>
              <w14:schemeClr w14:val="tx1"/>
            </w14:solidFill>
          </w14:textFill>
        </w:rPr>
        <w:t>P-CSCF</w:t>
      </w:r>
      <w:r>
        <w:rPr>
          <w:rFonts w:cs="Courier New"/>
          <w:color w:val="000000" w:themeColor="text1"/>
          <w:lang w:eastAsia="zh-CN"/>
          <w14:textFill>
            <w14:solidFill>
              <w14:schemeClr w14:val="tx1"/>
            </w14:solidFill>
          </w14:textFill>
        </w:rPr>
        <w:t xml:space="preserve">, between </w:t>
      </w:r>
      <w:r>
        <w:rPr>
          <w:rFonts w:hint="eastAsia" w:cs="Courier New"/>
          <w:color w:val="000000" w:themeColor="text1"/>
          <w:lang w:eastAsia="zh-CN"/>
          <w14:textFill>
            <w14:solidFill>
              <w14:schemeClr w14:val="tx1"/>
            </w14:solidFill>
          </w14:textFill>
        </w:rPr>
        <w:t>P-CSCF</w:t>
      </w:r>
      <w:r>
        <w:rPr>
          <w:rFonts w:cs="Courier New"/>
          <w:color w:val="000000" w:themeColor="text1"/>
          <w:lang w:eastAsia="zh-CN"/>
          <w14:textFill>
            <w14:solidFill>
              <w14:schemeClr w14:val="tx1"/>
            </w14:solidFill>
          </w14:textFill>
        </w:rPr>
        <w:t xml:space="preserve"> and</w:t>
      </w:r>
      <w:r>
        <w:rPr>
          <w:rFonts w:hint="eastAsia" w:cs="Courier New"/>
          <w:color w:val="000000" w:themeColor="text1"/>
          <w:lang w:eastAsia="zh-CN"/>
          <w14:textFill>
            <w14:solidFill>
              <w14:schemeClr w14:val="tx1"/>
            </w14:solidFill>
          </w14:textFill>
        </w:rPr>
        <w:t xml:space="preserve"> terminating side</w:t>
      </w:r>
      <w:r>
        <w:rPr>
          <w:rFonts w:cs="Courier New"/>
          <w:color w:val="000000" w:themeColor="text1"/>
          <w:lang w:eastAsia="zh-CN"/>
          <w14:textFill>
            <w14:solidFill>
              <w14:schemeClr w14:val="tx1"/>
            </w14:solidFill>
          </w14:textFill>
        </w:rPr>
        <w:t xml:space="preserve"> have been established</w:t>
      </w:r>
    </w:p>
    <w:p w14:paraId="3BF110D3">
      <w:pPr>
        <w:pStyle w:val="5"/>
        <w:rPr>
          <w:lang w:val="en-US"/>
        </w:rPr>
      </w:pPr>
      <w:r>
        <w:rPr>
          <w:lang w:val="en-US"/>
        </w:rPr>
        <w:t>6.x.3</w:t>
      </w:r>
      <w:r>
        <w:rPr>
          <w:rFonts w:hint="eastAsia"/>
          <w:lang w:val="en-US"/>
        </w:rPr>
        <w:t>.</w:t>
      </w:r>
      <w:r>
        <w:rPr>
          <w:rFonts w:hint="eastAsia"/>
          <w:lang w:val="en-US" w:eastAsia="zh-CN"/>
        </w:rPr>
        <w:t>3</w:t>
      </w:r>
      <w:r>
        <w:rPr>
          <w:lang w:val="en-US"/>
        </w:rPr>
        <w:tab/>
      </w:r>
      <w:r>
        <w:rPr>
          <w:rFonts w:hint="eastAsia"/>
          <w:lang w:val="en-US" w:eastAsia="zh-CN"/>
        </w:rPr>
        <w:t>IMS call setup termination procedure</w:t>
      </w:r>
    </w:p>
    <w:p w14:paraId="2A1F40ED">
      <w:pPr>
        <w:pStyle w:val="66"/>
        <w:overflowPunct/>
        <w:autoSpaceDE/>
        <w:autoSpaceDN/>
        <w:adjustRightInd/>
        <w:ind w:left="284" w:firstLine="0"/>
        <w:textAlignment w:val="auto"/>
        <w:rPr>
          <w:color w:val="auto"/>
          <w:lang w:val="en-US" w:eastAsia="zh-CN"/>
        </w:rPr>
      </w:pPr>
      <w:r>
        <w:rPr>
          <w:color w:val="auto"/>
          <w:lang w:val="en-US" w:eastAsia="zh-CN"/>
        </w:rPr>
        <w:drawing>
          <wp:inline distT="0" distB="0" distL="0" distR="0">
            <wp:extent cx="6120130" cy="3651885"/>
            <wp:effectExtent l="0" t="0" r="0" b="5715"/>
            <wp:docPr id="1558838365" name="图片 1" descr="图示, 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838365" name="图片 1" descr="图示, 表格&#10;&#10;AI 生成的内容可能不正确。"/>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130" cy="3651885"/>
                    </a:xfrm>
                    <a:prstGeom prst="rect">
                      <a:avLst/>
                    </a:prstGeom>
                  </pic:spPr>
                </pic:pic>
              </a:graphicData>
            </a:graphic>
          </wp:inline>
        </w:drawing>
      </w:r>
    </w:p>
    <w:p w14:paraId="0C0A8883">
      <w:pPr>
        <w:pStyle w:val="74"/>
        <w:ind w:left="644"/>
        <w:rPr>
          <w:lang w:eastAsia="zh-CN"/>
        </w:rPr>
      </w:pPr>
      <w:r>
        <w:t>Figure 6.</w:t>
      </w:r>
      <w:r>
        <w:rPr>
          <w:highlight w:val="yellow"/>
        </w:rPr>
        <w:t>X</w:t>
      </w:r>
      <w:r>
        <w:t>.3-</w:t>
      </w:r>
      <w:r>
        <w:rPr>
          <w:rFonts w:hint="eastAsia"/>
          <w:lang w:eastAsia="zh-CN"/>
        </w:rPr>
        <w:t>2</w:t>
      </w:r>
      <w:r>
        <w:t>: Call Setup</w:t>
      </w:r>
      <w:r>
        <w:rPr>
          <w:rFonts w:hint="eastAsia"/>
          <w:lang w:eastAsia="zh-CN"/>
        </w:rPr>
        <w:t xml:space="preserve"> Termination</w:t>
      </w:r>
      <w:r>
        <w:t xml:space="preserve"> Procedure with </w:t>
      </w:r>
      <w:r>
        <w:rPr>
          <w:rFonts w:hint="eastAsia"/>
          <w:lang w:eastAsia="zh-CN"/>
        </w:rPr>
        <w:t>100 Trying message optimization</w:t>
      </w:r>
    </w:p>
    <w:p w14:paraId="0B23B6DA">
      <w:pPr>
        <w:pStyle w:val="66"/>
        <w:overflowPunct/>
        <w:autoSpaceDE/>
        <w:autoSpaceDN/>
        <w:adjustRightInd/>
        <w:ind w:left="284" w:firstLine="0"/>
        <w:textAlignment w:val="auto"/>
        <w:rPr>
          <w:color w:val="auto"/>
          <w:lang w:eastAsia="en-US"/>
        </w:rPr>
      </w:pPr>
      <w:r>
        <w:rPr>
          <w:rFonts w:hint="eastAsia"/>
          <w:color w:val="auto"/>
          <w:lang w:eastAsia="zh-CN"/>
        </w:rPr>
        <w:t xml:space="preserve">1.A session is initiated by </w:t>
      </w:r>
      <w:r>
        <w:rPr>
          <w:color w:val="auto"/>
          <w:lang w:eastAsia="zh-CN"/>
        </w:rPr>
        <w:t>originating</w:t>
      </w:r>
      <w:r>
        <w:rPr>
          <w:rFonts w:hint="eastAsia"/>
          <w:color w:val="auto"/>
          <w:lang w:eastAsia="zh-CN"/>
        </w:rPr>
        <w:t xml:space="preserve"> side and an INVITE message with SDP offer is received by terminating P-CSCF. </w:t>
      </w:r>
    </w:p>
    <w:p w14:paraId="742A7194">
      <w:pPr>
        <w:pStyle w:val="66"/>
        <w:overflowPunct/>
        <w:autoSpaceDE/>
        <w:autoSpaceDN/>
        <w:adjustRightInd/>
        <w:ind w:left="284" w:firstLine="0"/>
        <w:textAlignment w:val="auto"/>
        <w:rPr>
          <w:color w:val="auto"/>
          <w:lang w:eastAsia="zh-CN"/>
        </w:rPr>
      </w:pPr>
      <w:r>
        <w:rPr>
          <w:rFonts w:hint="eastAsia"/>
          <w:color w:val="auto"/>
          <w:lang w:eastAsia="zh-CN"/>
        </w:rPr>
        <w:t xml:space="preserve">2. Upon receipt of the INVITE message, </w:t>
      </w:r>
      <w:r>
        <w:rPr>
          <w:color w:val="auto"/>
          <w:lang w:eastAsia="zh-CN"/>
        </w:rPr>
        <w:t>T</w:t>
      </w:r>
      <w:r>
        <w:rPr>
          <w:rFonts w:hint="eastAsia"/>
          <w:color w:val="auto"/>
          <w:lang w:eastAsia="zh-CN"/>
        </w:rPr>
        <w:t xml:space="preserve">he P-CSCF shall check the access type of MT UE. </w:t>
      </w:r>
      <w:r>
        <w:rPr>
          <w:color w:val="auto"/>
          <w:lang w:eastAsia="zh-CN"/>
        </w:rPr>
        <w:t>I</w:t>
      </w:r>
      <w:r>
        <w:rPr>
          <w:rFonts w:hint="eastAsia"/>
          <w:color w:val="auto"/>
          <w:lang w:eastAsia="zh-CN"/>
        </w:rPr>
        <w:t xml:space="preserve">f the MT UE is using </w:t>
      </w:r>
      <w:r>
        <w:rPr>
          <w:color w:val="auto"/>
          <w:lang w:eastAsia="en-US"/>
        </w:rPr>
        <w:t xml:space="preserve">GEO </w:t>
      </w:r>
      <w:r>
        <w:rPr>
          <w:rFonts w:hint="eastAsia"/>
          <w:color w:val="auto"/>
          <w:lang w:eastAsia="zh-CN"/>
        </w:rPr>
        <w:t>NB-IoT NTN</w:t>
      </w:r>
      <w:r>
        <w:rPr>
          <w:color w:val="auto"/>
          <w:lang w:eastAsia="en-US"/>
        </w:rPr>
        <w:t xml:space="preserve"> access</w:t>
      </w:r>
      <w:r>
        <w:rPr>
          <w:rFonts w:hint="eastAsia"/>
          <w:color w:val="auto"/>
          <w:lang w:eastAsia="zh-CN"/>
        </w:rPr>
        <w:t xml:space="preserve">, the P-CSCF shall invoke the IMS-ALG function to </w:t>
      </w:r>
      <w:r>
        <w:rPr>
          <w:rFonts w:hint="eastAsia"/>
          <w:color w:val="auto"/>
          <w:lang w:eastAsia="en-US"/>
        </w:rPr>
        <w:t>allocate transport resources both for the access side and the core side.</w:t>
      </w:r>
      <w:r>
        <w:rPr>
          <w:color w:val="auto"/>
          <w:lang w:eastAsia="en-US"/>
        </w:rPr>
        <w:t xml:space="preserve"> </w:t>
      </w:r>
    </w:p>
    <w:p w14:paraId="1B54374D">
      <w:pPr>
        <w:pStyle w:val="66"/>
        <w:overflowPunct/>
        <w:autoSpaceDE/>
        <w:autoSpaceDN/>
        <w:adjustRightInd/>
        <w:ind w:left="284" w:firstLine="0"/>
        <w:textAlignment w:val="auto"/>
        <w:rPr>
          <w:color w:val="auto"/>
          <w:lang w:eastAsia="zh-CN"/>
        </w:rPr>
      </w:pPr>
      <w:r>
        <w:rPr>
          <w:rFonts w:hint="eastAsia"/>
          <w:color w:val="auto"/>
          <w:lang w:eastAsia="zh-CN"/>
        </w:rPr>
        <w:t>3.The P-CSCF shall use the transport resource information for the access side to modify the offer destination address and port in the INVITE message body and forward the INVITE to MT UE</w:t>
      </w:r>
      <w:r>
        <w:rPr>
          <w:rFonts w:hint="eastAsia"/>
          <w:color w:val="auto"/>
          <w:lang w:eastAsia="en-US"/>
        </w:rPr>
        <w:t>.</w:t>
      </w:r>
    </w:p>
    <w:p w14:paraId="08DA341B">
      <w:pPr>
        <w:pStyle w:val="66"/>
        <w:overflowPunct/>
        <w:autoSpaceDE/>
        <w:autoSpaceDN/>
        <w:adjustRightInd/>
        <w:ind w:left="284" w:firstLine="0"/>
        <w:textAlignment w:val="auto"/>
        <w:rPr>
          <w:color w:val="auto"/>
          <w:lang w:eastAsia="en-US"/>
        </w:rPr>
      </w:pPr>
      <w:r>
        <w:rPr>
          <w:rFonts w:hint="eastAsia"/>
          <w:color w:val="auto"/>
          <w:lang w:eastAsia="zh-CN"/>
        </w:rPr>
        <w:t>4.</w:t>
      </w:r>
      <w:r>
        <w:rPr>
          <w:rFonts w:hint="eastAsia"/>
          <w:color w:val="auto"/>
          <w:lang w:eastAsia="en-US"/>
        </w:rPr>
        <w:t xml:space="preserve">Upon receipt of the INVITE message, the </w:t>
      </w:r>
      <w:r>
        <w:rPr>
          <w:rFonts w:hint="eastAsia"/>
          <w:color w:val="auto"/>
          <w:lang w:eastAsia="zh-CN"/>
        </w:rPr>
        <w:t>MT UE using GEO NB-IoT NTN access shall generate a special 1</w:t>
      </w:r>
      <w:r>
        <w:rPr>
          <w:rFonts w:hint="eastAsia"/>
          <w:color w:val="auto"/>
          <w:lang w:eastAsia="en-US"/>
        </w:rPr>
        <w:t>00 Trying message</w:t>
      </w:r>
      <w:r>
        <w:rPr>
          <w:rFonts w:hint="eastAsia"/>
          <w:color w:val="auto"/>
          <w:lang w:eastAsia="zh-CN"/>
        </w:rPr>
        <w:t xml:space="preserve"> with SDP answer to</w:t>
      </w:r>
      <w:r>
        <w:rPr>
          <w:color w:val="auto"/>
          <w:lang w:eastAsia="zh-CN"/>
        </w:rPr>
        <w:t xml:space="preserve"> simplify</w:t>
      </w:r>
      <w:r>
        <w:rPr>
          <w:rFonts w:hint="eastAsia"/>
          <w:color w:val="auto"/>
          <w:lang w:eastAsia="zh-CN"/>
        </w:rPr>
        <w:t xml:space="preserve"> the QoS pre-conditions process</w:t>
      </w:r>
      <w:r>
        <w:rPr>
          <w:rFonts w:hint="eastAsia"/>
          <w:color w:val="auto"/>
          <w:lang w:eastAsia="en-US"/>
        </w:rPr>
        <w:t xml:space="preserve">. </w:t>
      </w:r>
    </w:p>
    <w:p w14:paraId="360DACF3">
      <w:pPr>
        <w:pStyle w:val="66"/>
        <w:overflowPunct/>
        <w:autoSpaceDE/>
        <w:autoSpaceDN/>
        <w:adjustRightInd/>
        <w:ind w:left="284" w:firstLine="0"/>
        <w:textAlignment w:val="auto"/>
        <w:rPr>
          <w:color w:val="auto"/>
          <w:lang w:eastAsia="zh-CN"/>
        </w:rPr>
      </w:pPr>
      <w:r>
        <w:rPr>
          <w:rFonts w:hint="eastAsia"/>
          <w:color w:val="auto"/>
          <w:lang w:eastAsia="zh-CN"/>
        </w:rPr>
        <w:t xml:space="preserve">5. On receipt of the 100 Trying message, the P-CSCF shall invoke the IMS-ALG to delivery the MT UE transport resource information to the IMS-AGW. </w:t>
      </w:r>
      <w:r>
        <w:rPr>
          <w:rFonts w:hint="eastAsia"/>
          <w:color w:val="auto"/>
          <w:lang w:eastAsia="en-US"/>
        </w:rPr>
        <w:t xml:space="preserve">On receipt of the response from the IMS-AGW, </w:t>
      </w:r>
      <w:r>
        <w:rPr>
          <w:rFonts w:hint="eastAsia"/>
          <w:color w:val="auto"/>
          <w:lang w:eastAsia="zh-CN"/>
        </w:rPr>
        <w:t xml:space="preserve">the </w:t>
      </w:r>
      <w:r>
        <w:rPr>
          <w:rFonts w:hint="eastAsia"/>
          <w:color w:val="auto"/>
          <w:lang w:eastAsia="en-US"/>
        </w:rPr>
        <w:t xml:space="preserve">P-CSCF shall initiate dedicated EPS bearer </w:t>
      </w:r>
      <w:r>
        <w:rPr>
          <w:color w:val="auto"/>
          <w:lang w:eastAsia="en-US"/>
        </w:rPr>
        <w:t>activ</w:t>
      </w:r>
      <w:r>
        <w:rPr>
          <w:rFonts w:hint="eastAsia"/>
          <w:color w:val="auto"/>
          <w:lang w:eastAsia="en-US"/>
        </w:rPr>
        <w:t>ation procedure.</w:t>
      </w:r>
    </w:p>
    <w:p w14:paraId="45B0C882">
      <w:pPr>
        <w:pStyle w:val="66"/>
        <w:overflowPunct/>
        <w:autoSpaceDE/>
        <w:autoSpaceDN/>
        <w:adjustRightInd/>
        <w:ind w:left="284" w:firstLine="0"/>
        <w:textAlignment w:val="auto"/>
        <w:rPr>
          <w:color w:val="auto"/>
          <w:lang w:eastAsia="zh-CN"/>
        </w:rPr>
      </w:pPr>
      <w:r>
        <w:rPr>
          <w:rFonts w:hint="eastAsia"/>
          <w:color w:val="auto"/>
          <w:lang w:eastAsia="zh-CN"/>
        </w:rPr>
        <w:t>6</w:t>
      </w:r>
      <w:r>
        <w:rPr>
          <w:color w:val="auto"/>
          <w:lang w:eastAsia="en-US"/>
        </w:rPr>
        <w:t>~</w:t>
      </w:r>
      <w:r>
        <w:rPr>
          <w:rFonts w:hint="eastAsia"/>
          <w:color w:val="auto"/>
          <w:lang w:eastAsia="en-US"/>
        </w:rPr>
        <w:t>1</w:t>
      </w:r>
      <w:r>
        <w:rPr>
          <w:rFonts w:hint="eastAsia"/>
          <w:color w:val="auto"/>
          <w:lang w:eastAsia="zh-CN"/>
        </w:rPr>
        <w:t>0</w:t>
      </w:r>
      <w:r>
        <w:rPr>
          <w:color w:val="auto"/>
          <w:lang w:eastAsia="en-US"/>
        </w:rPr>
        <w:t>.</w:t>
      </w:r>
      <w:r>
        <w:rPr>
          <w:rFonts w:hint="eastAsia"/>
          <w:color w:val="auto"/>
          <w:lang w:eastAsia="en-US"/>
        </w:rPr>
        <w:t xml:space="preserve"> </w:t>
      </w:r>
      <w:r>
        <w:rPr>
          <w:rFonts w:hint="eastAsia"/>
          <w:color w:val="auto"/>
          <w:lang w:eastAsia="zh-CN"/>
        </w:rPr>
        <w:t>Once the EPS bearer is ready, the PCSCF</w:t>
      </w:r>
      <w:r>
        <w:rPr>
          <w:color w:val="auto"/>
          <w:lang w:eastAsia="en-US"/>
        </w:rPr>
        <w:t xml:space="preserve"> </w:t>
      </w:r>
      <w:r>
        <w:rPr>
          <w:rFonts w:hint="eastAsia"/>
          <w:color w:val="auto"/>
          <w:lang w:eastAsia="zh-CN"/>
        </w:rPr>
        <w:t>shall</w:t>
      </w:r>
      <w:r>
        <w:rPr>
          <w:color w:val="auto"/>
          <w:lang w:eastAsia="en-US"/>
        </w:rPr>
        <w:t xml:space="preserve"> </w:t>
      </w:r>
      <w:r>
        <w:rPr>
          <w:rFonts w:hint="eastAsia"/>
          <w:color w:val="auto"/>
          <w:lang w:eastAsia="zh-CN"/>
        </w:rPr>
        <w:t>use the transport resource information for the core side to generate a 183 Session Progress message body and forward it to IMS core. The following</w:t>
      </w:r>
      <w:r>
        <w:rPr>
          <w:color w:val="auto"/>
          <w:lang w:eastAsia="en-US"/>
        </w:rPr>
        <w:t xml:space="preserve"> SIP interaction </w:t>
      </w:r>
      <w:r>
        <w:rPr>
          <w:rFonts w:hint="eastAsia"/>
          <w:color w:val="auto"/>
          <w:lang w:eastAsia="zh-CN"/>
        </w:rPr>
        <w:t xml:space="preserve">steps </w:t>
      </w:r>
      <w:r>
        <w:rPr>
          <w:color w:val="auto"/>
          <w:lang w:eastAsia="en-US"/>
        </w:rPr>
        <w:t xml:space="preserve">between </w:t>
      </w:r>
      <w:r>
        <w:rPr>
          <w:rFonts w:hint="eastAsia"/>
          <w:color w:val="auto"/>
          <w:lang w:eastAsia="zh-CN"/>
        </w:rPr>
        <w:t xml:space="preserve">P-CSCF, terminating IMS core and originating side </w:t>
      </w:r>
      <w:r>
        <w:rPr>
          <w:color w:val="auto"/>
          <w:lang w:eastAsia="en-US"/>
        </w:rPr>
        <w:t xml:space="preserve">will </w:t>
      </w:r>
      <w:r>
        <w:rPr>
          <w:rFonts w:hint="eastAsia"/>
          <w:color w:val="auto"/>
          <w:lang w:eastAsia="zh-CN"/>
        </w:rPr>
        <w:t>be kept as</w:t>
      </w:r>
      <w:r>
        <w:rPr>
          <w:color w:val="auto"/>
          <w:lang w:eastAsia="en-US"/>
        </w:rPr>
        <w:t xml:space="preserve"> the traditional </w:t>
      </w:r>
      <w:r>
        <w:rPr>
          <w:rFonts w:hint="eastAsia"/>
          <w:color w:val="auto"/>
          <w:lang w:eastAsia="zh-CN"/>
        </w:rPr>
        <w:t>QoS pre-conditions</w:t>
      </w:r>
      <w:r>
        <w:rPr>
          <w:color w:val="auto"/>
          <w:lang w:eastAsia="en-US"/>
        </w:rPr>
        <w:t xml:space="preserve"> process</w:t>
      </w:r>
      <w:r>
        <w:rPr>
          <w:rFonts w:hint="eastAsia"/>
          <w:color w:val="auto"/>
          <w:lang w:eastAsia="zh-CN"/>
        </w:rPr>
        <w:t>.</w:t>
      </w:r>
    </w:p>
    <w:p w14:paraId="2A090216">
      <w:pPr>
        <w:pStyle w:val="66"/>
        <w:rPr>
          <w:lang w:eastAsia="zh-CN"/>
        </w:rPr>
      </w:pPr>
      <w:r>
        <w:rPr>
          <w:rFonts w:eastAsia="PMingLiU"/>
          <w:lang w:eastAsia="zh-TW"/>
        </w:rPr>
        <w:t>11.</w:t>
      </w:r>
      <w:r>
        <w:rPr>
          <w:rFonts w:eastAsia="PMingLiU"/>
          <w:lang w:eastAsia="zh-TW"/>
        </w:rPr>
        <w:tab/>
      </w:r>
      <w:r>
        <w:rPr>
          <w:rFonts w:eastAsia="PMingLiU"/>
          <w:lang w:eastAsia="zh-TW"/>
        </w:rPr>
        <w:t xml:space="preserve">The </w:t>
      </w:r>
      <w:r>
        <w:rPr>
          <w:rFonts w:hint="eastAsia"/>
          <w:lang w:eastAsia="zh-CN"/>
        </w:rPr>
        <w:t>M</w:t>
      </w:r>
      <w:r>
        <w:rPr>
          <w:rFonts w:hint="eastAsia"/>
          <w:lang w:val="en-US" w:eastAsia="zh-CN"/>
        </w:rPr>
        <w:t>T</w:t>
      </w:r>
      <w:r>
        <w:rPr>
          <w:rFonts w:hint="eastAsia"/>
          <w:lang w:eastAsia="zh-CN"/>
        </w:rPr>
        <w:t xml:space="preserve"> UE response</w:t>
      </w:r>
      <w:r>
        <w:rPr>
          <w:rFonts w:eastAsia="PMingLiU"/>
          <w:lang w:eastAsia="zh-TW"/>
        </w:rPr>
        <w:t xml:space="preserve"> 180 Ringing without SDP.</w:t>
      </w:r>
    </w:p>
    <w:p w14:paraId="36A1DE2F">
      <w:pPr>
        <w:pStyle w:val="66"/>
        <w:ind w:left="284" w:firstLine="0"/>
        <w:rPr>
          <w:color w:val="auto"/>
          <w:lang w:eastAsia="zh-CN"/>
        </w:rPr>
      </w:pPr>
      <w:r>
        <w:rPr>
          <w:rFonts w:hint="eastAsia" w:eastAsia="PMingLiU"/>
          <w:lang w:eastAsia="zh-TW"/>
        </w:rPr>
        <w:t>1</w:t>
      </w:r>
      <w:r>
        <w:rPr>
          <w:rFonts w:eastAsia="PMingLiU"/>
          <w:lang w:eastAsia="zh-TW"/>
        </w:rPr>
        <w:t>2~1</w:t>
      </w:r>
      <w:r>
        <w:rPr>
          <w:rFonts w:hint="eastAsia"/>
          <w:lang w:eastAsia="zh-CN"/>
        </w:rPr>
        <w:t>4</w:t>
      </w:r>
      <w:r>
        <w:rPr>
          <w:rFonts w:eastAsia="PMingLiU"/>
          <w:lang w:eastAsia="zh-TW"/>
        </w:rPr>
        <w:t>.</w:t>
      </w:r>
      <w:r>
        <w:rPr>
          <w:rFonts w:hint="eastAsia"/>
          <w:lang w:eastAsia="zh-CN"/>
        </w:rPr>
        <w:t>MT UE</w:t>
      </w:r>
      <w:r>
        <w:rPr>
          <w:rFonts w:eastAsia="PMingLiU"/>
          <w:lang w:eastAsia="zh-TW"/>
        </w:rPr>
        <w:t xml:space="preserve"> answers the call, send 200 OK to </w:t>
      </w:r>
      <w:r>
        <w:rPr>
          <w:rFonts w:hint="eastAsia"/>
          <w:lang w:eastAsia="zh-CN"/>
        </w:rPr>
        <w:t xml:space="preserve">MO </w:t>
      </w:r>
      <w:r>
        <w:rPr>
          <w:rFonts w:eastAsia="PMingLiU"/>
          <w:lang w:eastAsia="zh-TW"/>
        </w:rPr>
        <w:t xml:space="preserve">UE and </w:t>
      </w:r>
      <w:r>
        <w:rPr>
          <w:rFonts w:hint="eastAsia"/>
          <w:lang w:eastAsia="zh-CN"/>
        </w:rPr>
        <w:t xml:space="preserve">MO </w:t>
      </w:r>
      <w:r>
        <w:rPr>
          <w:rFonts w:eastAsia="PMingLiU"/>
          <w:lang w:eastAsia="zh-TW"/>
        </w:rPr>
        <w:t>UE responds ACK</w:t>
      </w:r>
      <w:r>
        <w:rPr>
          <w:rFonts w:hint="eastAsia"/>
          <w:lang w:eastAsia="zh-CN"/>
        </w:rPr>
        <w:t xml:space="preserve">. </w:t>
      </w:r>
      <w:r>
        <w:rPr>
          <w:rFonts w:cs="Courier New"/>
          <w:color w:val="000000" w:themeColor="text1"/>
          <w:lang w:eastAsia="zh-CN"/>
          <w14:textFill>
            <w14:solidFill>
              <w14:schemeClr w14:val="tx1"/>
            </w14:solidFill>
          </w14:textFill>
        </w:rPr>
        <w:t xml:space="preserve">The media paths between </w:t>
      </w:r>
      <w:r>
        <w:rPr>
          <w:rFonts w:hint="eastAsia" w:cs="Courier New"/>
          <w:color w:val="000000" w:themeColor="text1"/>
          <w:lang w:eastAsia="zh-CN"/>
          <w14:textFill>
            <w14:solidFill>
              <w14:schemeClr w14:val="tx1"/>
            </w14:solidFill>
          </w14:textFill>
        </w:rPr>
        <w:t>originating side</w:t>
      </w:r>
      <w:r>
        <w:rPr>
          <w:rFonts w:cs="Courier New"/>
          <w:color w:val="000000" w:themeColor="text1"/>
          <w:lang w:eastAsia="zh-CN"/>
          <w14:textFill>
            <w14:solidFill>
              <w14:schemeClr w14:val="tx1"/>
            </w14:solidFill>
          </w14:textFill>
        </w:rPr>
        <w:t xml:space="preserve"> and </w:t>
      </w:r>
      <w:r>
        <w:rPr>
          <w:rFonts w:hint="eastAsia" w:cs="Courier New"/>
          <w:color w:val="000000" w:themeColor="text1"/>
          <w:lang w:eastAsia="zh-CN"/>
          <w14:textFill>
            <w14:solidFill>
              <w14:schemeClr w14:val="tx1"/>
            </w14:solidFill>
          </w14:textFill>
        </w:rPr>
        <w:t>P-CSCF</w:t>
      </w:r>
      <w:r>
        <w:rPr>
          <w:rFonts w:cs="Courier New"/>
          <w:color w:val="000000" w:themeColor="text1"/>
          <w:lang w:eastAsia="zh-CN"/>
          <w14:textFill>
            <w14:solidFill>
              <w14:schemeClr w14:val="tx1"/>
            </w14:solidFill>
          </w14:textFill>
        </w:rPr>
        <w:t xml:space="preserve">, between </w:t>
      </w:r>
      <w:r>
        <w:rPr>
          <w:rFonts w:hint="eastAsia" w:cs="Courier New"/>
          <w:color w:val="000000" w:themeColor="text1"/>
          <w:lang w:eastAsia="zh-CN"/>
          <w14:textFill>
            <w14:solidFill>
              <w14:schemeClr w14:val="tx1"/>
            </w14:solidFill>
          </w14:textFill>
        </w:rPr>
        <w:t>P-CSCF</w:t>
      </w:r>
      <w:r>
        <w:rPr>
          <w:rFonts w:cs="Courier New"/>
          <w:color w:val="000000" w:themeColor="text1"/>
          <w:lang w:eastAsia="zh-CN"/>
          <w14:textFill>
            <w14:solidFill>
              <w14:schemeClr w14:val="tx1"/>
            </w14:solidFill>
          </w14:textFill>
        </w:rPr>
        <w:t xml:space="preserve"> and </w:t>
      </w:r>
      <w:r>
        <w:rPr>
          <w:rFonts w:hint="eastAsia" w:cs="Courier New"/>
          <w:color w:val="000000" w:themeColor="text1"/>
          <w:lang w:eastAsia="zh-CN"/>
          <w14:textFill>
            <w14:solidFill>
              <w14:schemeClr w14:val="tx1"/>
            </w14:solidFill>
          </w14:textFill>
        </w:rPr>
        <w:t>MT-UE</w:t>
      </w:r>
      <w:r>
        <w:rPr>
          <w:rFonts w:cs="Courier New"/>
          <w:color w:val="000000" w:themeColor="text1"/>
          <w:lang w:eastAsia="zh-CN"/>
          <w14:textFill>
            <w14:solidFill>
              <w14:schemeClr w14:val="tx1"/>
            </w14:solidFill>
          </w14:textFill>
        </w:rPr>
        <w:t xml:space="preserve"> have been established</w:t>
      </w:r>
      <w:r>
        <w:rPr>
          <w:rFonts w:hint="eastAsia" w:cs="Courier New"/>
          <w:color w:val="000000" w:themeColor="text1"/>
          <w:lang w:eastAsia="zh-CN"/>
          <w14:textFill>
            <w14:solidFill>
              <w14:schemeClr w14:val="tx1"/>
            </w14:solidFill>
          </w14:textFill>
        </w:rPr>
        <w:t>.</w:t>
      </w:r>
    </w:p>
    <w:p w14:paraId="7AD582E5">
      <w:pPr>
        <w:pStyle w:val="4"/>
        <w:rPr>
          <w:lang w:val="en-US"/>
        </w:rPr>
      </w:pPr>
      <w:r>
        <w:rPr>
          <w:lang w:val="en-US"/>
        </w:rPr>
        <w:t>6.x.4</w:t>
      </w:r>
      <w:r>
        <w:rPr>
          <w:rFonts w:eastAsia="Yu Mincho"/>
          <w:lang w:val="en-US"/>
        </w:rPr>
        <w:tab/>
      </w:r>
      <w:r>
        <w:rPr>
          <w:lang w:val="en-US"/>
        </w:rPr>
        <w:t>Impacts on existing services, entities and interfaces</w:t>
      </w:r>
    </w:p>
    <w:p w14:paraId="6C0B7284">
      <w:pPr>
        <w:rPr>
          <w:rFonts w:eastAsia="Yu Mincho"/>
          <w:lang w:val="en-US"/>
        </w:rPr>
      </w:pPr>
      <w:r>
        <w:rPr>
          <w:rFonts w:hint="eastAsia"/>
          <w:lang w:val="en-US"/>
        </w:rPr>
        <w:t>UE:</w:t>
      </w:r>
    </w:p>
    <w:p w14:paraId="0E351E61">
      <w:pPr>
        <w:pStyle w:val="66"/>
        <w:numPr>
          <w:ilvl w:val="0"/>
          <w:numId w:val="1"/>
        </w:numPr>
        <w:rPr>
          <w:rFonts w:eastAsia="MS Mincho"/>
          <w:color w:val="auto"/>
          <w:lang w:eastAsia="en-GB"/>
        </w:rPr>
      </w:pPr>
      <w:r>
        <w:rPr>
          <w:rFonts w:hint="eastAsia" w:eastAsia="MS Mincho"/>
          <w:color w:val="auto"/>
          <w:lang w:eastAsia="en-GB"/>
        </w:rPr>
        <w:t>H</w:t>
      </w:r>
      <w:r>
        <w:rPr>
          <w:rFonts w:eastAsia="MS Mincho"/>
          <w:color w:val="auto"/>
          <w:lang w:eastAsia="en-GB"/>
        </w:rPr>
        <w:t>a</w:t>
      </w:r>
      <w:r>
        <w:rPr>
          <w:rFonts w:hint="eastAsia" w:eastAsia="MS Mincho"/>
          <w:color w:val="auto"/>
          <w:lang w:eastAsia="en-GB"/>
        </w:rPr>
        <w:t xml:space="preserve">ndling a </w:t>
      </w:r>
      <w:r>
        <w:rPr>
          <w:rFonts w:hint="eastAsia"/>
          <w:color w:val="auto"/>
          <w:lang w:eastAsia="zh-CN"/>
        </w:rPr>
        <w:t xml:space="preserve"> media indicator in SIP 100 trying </w:t>
      </w:r>
      <w:r>
        <w:rPr>
          <w:color w:val="auto"/>
          <w:lang w:eastAsia="zh-CN"/>
        </w:rPr>
        <w:t>message</w:t>
      </w:r>
      <w:r>
        <w:rPr>
          <w:rFonts w:hint="eastAsia"/>
          <w:color w:val="auto"/>
          <w:lang w:eastAsia="zh-CN"/>
        </w:rPr>
        <w:t>, skip 183 process</w:t>
      </w:r>
      <w:r>
        <w:rPr>
          <w:rFonts w:hint="eastAsia" w:eastAsia="MS Mincho"/>
          <w:color w:val="auto"/>
          <w:lang w:eastAsia="en-GB"/>
        </w:rPr>
        <w:t>.</w:t>
      </w:r>
    </w:p>
    <w:p w14:paraId="26DB1C6C">
      <w:pPr>
        <w:pStyle w:val="66"/>
        <w:numPr>
          <w:ilvl w:val="0"/>
          <w:numId w:val="1"/>
        </w:numPr>
        <w:rPr>
          <w:rFonts w:eastAsia="MS Mincho"/>
          <w:color w:val="auto"/>
          <w:lang w:eastAsia="en-GB"/>
        </w:rPr>
      </w:pPr>
      <w:r>
        <w:rPr>
          <w:rFonts w:hint="eastAsia"/>
          <w:color w:val="auto"/>
          <w:lang w:eastAsia="zh-CN"/>
        </w:rPr>
        <w:t>Due to 100 Trying message is sent back after media control and dedicated bearer establishment, to reduce INVITE message re-transmission times, T1 timer should be set to a larger value in NB-IoT UE.</w:t>
      </w:r>
    </w:p>
    <w:p w14:paraId="3EDE2304">
      <w:pPr>
        <w:rPr>
          <w:rFonts w:eastAsia="Yu Mincho"/>
          <w:lang w:val="en-US"/>
        </w:rPr>
      </w:pPr>
      <w:r>
        <w:rPr>
          <w:rFonts w:hint="eastAsia"/>
          <w:lang w:val="en-US" w:eastAsia="zh-CN"/>
        </w:rPr>
        <w:t>P-CSCF</w:t>
      </w:r>
      <w:r>
        <w:rPr>
          <w:rFonts w:hint="eastAsia"/>
          <w:lang w:val="en-US"/>
        </w:rPr>
        <w:t>:</w:t>
      </w:r>
    </w:p>
    <w:p w14:paraId="6AF22ABD">
      <w:pPr>
        <w:pStyle w:val="66"/>
        <w:numPr>
          <w:ilvl w:val="0"/>
          <w:numId w:val="1"/>
        </w:numPr>
        <w:rPr>
          <w:rFonts w:eastAsia="MS Mincho"/>
          <w:color w:val="auto"/>
          <w:lang w:eastAsia="en-GB"/>
        </w:rPr>
      </w:pPr>
      <w:r>
        <w:rPr>
          <w:rFonts w:hint="eastAsia"/>
          <w:color w:val="auto"/>
          <w:lang w:val="en-US" w:eastAsia="zh-CN"/>
        </w:rPr>
        <w:t>Working as B2BUA when UE is using IMS NB-IoT GEO Access.</w:t>
      </w:r>
    </w:p>
    <w:p w14:paraId="675E9024">
      <w:pPr>
        <w:pStyle w:val="66"/>
        <w:numPr>
          <w:ilvl w:val="0"/>
          <w:numId w:val="1"/>
        </w:numPr>
        <w:rPr>
          <w:rFonts w:eastAsia="MS Mincho"/>
          <w:color w:val="auto"/>
          <w:lang w:eastAsia="en-GB"/>
        </w:rPr>
      </w:pPr>
      <w:r>
        <w:rPr>
          <w:color w:val="auto"/>
          <w:lang w:eastAsia="zh-CN"/>
        </w:rPr>
        <w:t>R</w:t>
      </w:r>
      <w:r>
        <w:rPr>
          <w:rFonts w:hint="eastAsia"/>
          <w:color w:val="auto"/>
          <w:lang w:eastAsia="zh-CN"/>
        </w:rPr>
        <w:t>esponse INVITE which PANI with RAT NB-IoT with 100 trying including SDP for MO UE.</w:t>
      </w:r>
    </w:p>
    <w:p w14:paraId="31CC9C1B">
      <w:pPr>
        <w:pStyle w:val="66"/>
        <w:numPr>
          <w:ilvl w:val="0"/>
          <w:numId w:val="1"/>
        </w:numPr>
        <w:rPr>
          <w:rFonts w:eastAsia="MS Mincho"/>
          <w:color w:val="auto"/>
          <w:lang w:eastAsia="en-GB"/>
        </w:rPr>
      </w:pPr>
      <w:r>
        <w:rPr>
          <w:rFonts w:hint="eastAsia" w:eastAsia="MS Mincho"/>
          <w:color w:val="auto"/>
          <w:lang w:eastAsia="en-GB"/>
        </w:rPr>
        <w:t>H</w:t>
      </w:r>
      <w:r>
        <w:rPr>
          <w:rFonts w:eastAsia="MS Mincho"/>
          <w:color w:val="auto"/>
          <w:lang w:eastAsia="en-GB"/>
        </w:rPr>
        <w:t>a</w:t>
      </w:r>
      <w:r>
        <w:rPr>
          <w:rFonts w:hint="eastAsia" w:eastAsia="MS Mincho"/>
          <w:color w:val="auto"/>
          <w:lang w:eastAsia="en-GB"/>
        </w:rPr>
        <w:t>ndling a</w:t>
      </w:r>
      <w:r>
        <w:rPr>
          <w:rFonts w:hint="eastAsia"/>
          <w:color w:val="auto"/>
          <w:lang w:eastAsia="zh-CN"/>
        </w:rPr>
        <w:t xml:space="preserve"> media indicator in SIP 100 trying </w:t>
      </w:r>
      <w:r>
        <w:rPr>
          <w:color w:val="auto"/>
          <w:lang w:eastAsia="zh-CN"/>
        </w:rPr>
        <w:t>message</w:t>
      </w:r>
      <w:r>
        <w:rPr>
          <w:rFonts w:hint="eastAsia"/>
          <w:color w:val="auto"/>
          <w:lang w:eastAsia="zh-CN"/>
        </w:rPr>
        <w:t>, skip 183 process for MT UE</w:t>
      </w:r>
      <w:r>
        <w:rPr>
          <w:rFonts w:hint="eastAsia" w:eastAsia="MS Mincho"/>
          <w:color w:val="auto"/>
          <w:lang w:eastAsia="en-GB"/>
        </w:rPr>
        <w:t>.</w:t>
      </w:r>
    </w:p>
    <w:p w14:paraId="118D8849">
      <w:pPr>
        <w:pStyle w:val="66"/>
        <w:numPr>
          <w:ilvl w:val="0"/>
          <w:numId w:val="1"/>
        </w:numPr>
        <w:rPr>
          <w:rFonts w:eastAsia="MS Mincho"/>
          <w:color w:val="auto"/>
          <w:lang w:eastAsia="en-GB"/>
        </w:rPr>
      </w:pPr>
      <w:r>
        <w:rPr>
          <w:rFonts w:hint="eastAsia"/>
          <w:color w:val="auto"/>
          <w:lang w:eastAsia="zh-CN"/>
        </w:rPr>
        <w:t>Optimize the media control process between IMS-ALG and IMS-AGW.</w:t>
      </w:r>
    </w:p>
    <w:p w14:paraId="7DB20F24">
      <w:pPr>
        <w:pBdr>
          <w:top w:val="single" w:color="auto" w:sz="4" w:space="1"/>
          <w:left w:val="single" w:color="auto" w:sz="4" w:space="4"/>
          <w:bottom w:val="single" w:color="auto" w:sz="4" w:space="1"/>
          <w:right w:val="single" w:color="auto" w:sz="4" w:space="4"/>
        </w:pBdr>
        <w:jc w:val="center"/>
        <w:rPr>
          <w:rFonts w:ascii="Arial" w:hAnsi="Arial" w:cs="Arial"/>
        </w:rPr>
      </w:pPr>
      <w:r>
        <w:rPr>
          <w:rFonts w:ascii="Arial" w:hAnsi="Arial" w:eastAsia="Arial Unicode MS" w:cs="Arial"/>
          <w:color w:val="FF0000"/>
          <w:sz w:val="32"/>
          <w:szCs w:val="48"/>
        </w:rPr>
        <w:t>********** End of Changes</w:t>
      </w:r>
      <w:r>
        <w:rPr>
          <w:rFonts w:ascii="Arial" w:hAnsi="Arial" w:eastAsia="Arial Unicode MS" w:cs="Arial"/>
          <w:color w:val="FF0000"/>
          <w:sz w:val="32"/>
          <w:szCs w:val="48"/>
          <w:lang w:eastAsia="zh-CN"/>
        </w:rPr>
        <w:t xml:space="preserve"> </w:t>
      </w:r>
      <w:r>
        <w:rPr>
          <w:rFonts w:ascii="Arial" w:hAnsi="Arial" w:eastAsia="Arial Unicode MS" w:cs="Arial"/>
          <w:color w:val="FF0000"/>
          <w:sz w:val="32"/>
          <w:szCs w:val="48"/>
        </w:rPr>
        <w:t>**********</w:t>
      </w:r>
      <w:bookmarkEnd w:id="1"/>
      <w:bookmarkEnd w:id="2"/>
      <w:bookmarkEnd w:id="3"/>
      <w:bookmarkEnd w:id="4"/>
      <w:bookmarkEnd w:id="5"/>
      <w:bookmarkEnd w:id="6"/>
      <w:bookmarkEnd w:id="7"/>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Yu Mincho">
    <w:altName w:val="Yu Gothic UI Semilight"/>
    <w:panose1 w:val="02020400000000000000"/>
    <w:charset w:val="80"/>
    <w:family w:val="roman"/>
    <w:pitch w:val="default"/>
    <w:sig w:usb0="00000000" w:usb1="00000000" w:usb2="00000012" w:usb3="00000000" w:csb0="0002009F" w:csb1="00000000"/>
  </w:font>
  <w:font w:name="Hiragino Sans">
    <w:altName w:val="Segoe Print"/>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Arial Unicode MS">
    <w:panose1 w:val="020B0604020202020204"/>
    <w:charset w:val="80"/>
    <w:family w:val="swiss"/>
    <w:pitch w:val="default"/>
    <w:sig w:usb0="FFFFFFFF" w:usb1="E9FFFFFF" w:usb2="0000003F" w:usb3="00000000" w:csb0="603F01FF" w:csb1="FFFF0000"/>
  </w:font>
  <w:font w:name="Wingdings">
    <w:panose1 w:val="05000000000000000000"/>
    <w:charset w:val="00"/>
    <w:family w:val="auto"/>
    <w:pitch w:val="default"/>
    <w:sig w:usb0="00000000" w:usb1="00000000" w:usb2="00000000" w:usb3="00000000" w:csb0="80000000" w:csb1="00000000"/>
  </w:font>
  <w:font w:name="PMingLiU">
    <w:altName w:val="PMingLiU-ExtB"/>
    <w:panose1 w:val="02020500000000000000"/>
    <w:charset w:val="88"/>
    <w:family w:val="roman"/>
    <w:pitch w:val="default"/>
    <w:sig w:usb0="00000000" w:usb1="00000000" w:usb2="00000016" w:usb3="00000000" w:csb0="00100001" w:csb1="00000000"/>
  </w:font>
  <w:font w:name="PMingLiU">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E27A9">
    <w:pPr>
      <w:framePr w:w="646" w:h="244" w:hRule="exact" w:wrap="around" w:vAnchor="text" w:hAnchor="margin" w:y="-5"/>
      <w:rPr>
        <w:rFonts w:ascii="Arial" w:hAnsi="Arial" w:cs="Arial"/>
        <w:b/>
        <w:bCs/>
        <w:i/>
        <w:iCs/>
        <w:sz w:val="18"/>
      </w:rPr>
    </w:pPr>
    <w:r>
      <w:rPr>
        <w:rFonts w:ascii="Arial" w:hAnsi="Arial" w:cs="Arial"/>
        <w:b/>
        <w:bCs/>
        <w:i/>
        <w:iCs/>
        <w:sz w:val="18"/>
      </w:rPr>
      <w:t>3GPP</w:t>
    </w:r>
  </w:p>
  <w:p w14:paraId="47A46AE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A5874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A8DA0">
    <w:pPr>
      <w:framePr w:w="2851" w:h="244" w:hRule="exact" w:wrap="around" w:vAnchor="text" w:hAnchor="page" w:x="1156" w:yAlign="top"/>
      <w:rPr>
        <w:rFonts w:ascii="Arial" w:hAnsi="Arial" w:cs="Arial"/>
        <w:b/>
        <w:bCs/>
        <w:sz w:val="18"/>
        <w:lang w:val="en-US"/>
      </w:rPr>
    </w:pPr>
    <w:r>
      <w:rPr>
        <w:rFonts w:ascii="Arial" w:hAnsi="Arial" w:cs="Arial"/>
        <w:b/>
        <w:bCs/>
        <w:sz w:val="18"/>
        <w:lang w:val="en-US"/>
      </w:rPr>
      <w:t>SA WG2 Temporary Document</w:t>
    </w:r>
  </w:p>
  <w:p w14:paraId="76282816">
    <w:pPr>
      <w:framePr w:w="946" w:h="272" w:hRule="exact" w:wrap="around" w:vAnchor="text" w:hAnchor="margin" w:xAlign="center" w:yAlign="top"/>
      <w:rPr>
        <w:rFonts w:ascii="Arial" w:hAnsi="Arial" w:cs="Arial"/>
        <w:b/>
        <w:bCs/>
        <w:sz w:val="18"/>
        <w:lang w:val="en-US"/>
      </w:rPr>
    </w:pPr>
    <w:r>
      <w:rPr>
        <w:rFonts w:ascii="Arial" w:hAnsi="Arial" w:cs="Arial"/>
        <w:b/>
        <w:bCs/>
        <w:sz w:val="18"/>
        <w:lang w:val="en-US"/>
      </w:rPr>
      <w:t xml:space="preserve">Page </w:t>
    </w:r>
    <w:r>
      <w:rPr>
        <w:rFonts w:ascii="Arial" w:hAnsi="Arial" w:cs="Arial"/>
        <w:b/>
        <w:bCs/>
        <w:sz w:val="18"/>
        <w:lang w:val="en-US"/>
      </w:rPr>
      <w:fldChar w:fldCharType="begin"/>
    </w:r>
    <w:r>
      <w:rPr>
        <w:rFonts w:ascii="Arial" w:hAnsi="Arial" w:cs="Arial"/>
        <w:b/>
        <w:bCs/>
        <w:sz w:val="18"/>
        <w:lang w:val="en-US"/>
      </w:rPr>
      <w:instrText xml:space="preserve">page </w:instrText>
    </w:r>
    <w:r>
      <w:rPr>
        <w:rFonts w:ascii="Arial" w:hAnsi="Arial" w:cs="Arial"/>
        <w:b/>
        <w:bCs/>
        <w:sz w:val="18"/>
        <w:lang w:val="en-US"/>
      </w:rPr>
      <w:fldChar w:fldCharType="separate"/>
    </w:r>
    <w:r>
      <w:rPr>
        <w:rFonts w:ascii="Arial" w:hAnsi="Arial" w:cs="Arial"/>
        <w:b/>
        <w:bCs/>
        <w:sz w:val="18"/>
        <w:lang w:val="en-US"/>
      </w:rPr>
      <w:t>2</w:t>
    </w:r>
    <w:r>
      <w:rPr>
        <w:rFonts w:ascii="Arial" w:hAnsi="Arial" w:cs="Arial"/>
        <w:b/>
        <w:bCs/>
        <w:sz w:val="18"/>
        <w:lang w:val="en-US"/>
      </w:rPr>
      <w:fldChar w:fldCharType="end"/>
    </w:r>
  </w:p>
  <w:p w14:paraId="7D96C2A8">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67ED36"/>
  <w:p w14:paraId="12040A8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D71A55"/>
    <w:multiLevelType w:val="multilevel"/>
    <w:tmpl w:val="18D71A55"/>
    <w:lvl w:ilvl="0" w:tentative="0">
      <w:start w:val="6"/>
      <w:numFmt w:val="bullet"/>
      <w:lvlText w:val="-"/>
      <w:lvlJc w:val="left"/>
      <w:pPr>
        <w:ind w:left="644" w:hanging="360"/>
      </w:pPr>
      <w:rPr>
        <w:rFonts w:hint="default" w:ascii="Times New Roman" w:hAnsi="Times New Roman" w:eastAsia="MS Mincho" w:cs="Times New Roman"/>
      </w:rPr>
    </w:lvl>
    <w:lvl w:ilvl="1" w:tentative="0">
      <w:start w:val="0"/>
      <w:numFmt w:val="bullet"/>
      <w:lvlText w:val="-"/>
      <w:lvlJc w:val="left"/>
      <w:pPr>
        <w:ind w:left="1164" w:hanging="440"/>
      </w:pPr>
      <w:rPr>
        <w:rFonts w:hint="eastAsia" w:ascii="Yu Mincho" w:hAnsi="Yu Mincho" w:eastAsia="Yu Mincho" w:cstheme="minorBidi"/>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E663FF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link w:val="3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0"/>
    <w:qFormat/>
    <w:uiPriority w:val="0"/>
    <w:pPr>
      <w:pBdr>
        <w:top w:val="none" w:color="auto" w:sz="0" w:space="0"/>
      </w:pBdr>
      <w:spacing w:before="180"/>
      <w:outlineLvl w:val="1"/>
    </w:pPr>
    <w:rPr>
      <w:sz w:val="32"/>
    </w:rPr>
  </w:style>
  <w:style w:type="paragraph" w:styleId="4">
    <w:name w:val="heading 3"/>
    <w:basedOn w:val="3"/>
    <w:next w:val="1"/>
    <w:link w:val="41"/>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unhideWhenUsed/>
    <w:qFormat/>
    <w:uiPriority w:val="1"/>
  </w:style>
  <w:style w:type="table" w:default="1" w:styleId="31">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1"/>
    <w:qFormat/>
    <w:uiPriority w:val="0"/>
  </w:style>
  <w:style w:type="paragraph" w:styleId="21">
    <w:name w:val="Body Text"/>
    <w:basedOn w:val="1"/>
    <w:link w:val="98"/>
    <w:qFormat/>
    <w:uiPriority w:val="0"/>
    <w:pPr>
      <w:spacing w:after="120"/>
    </w:pPr>
  </w:style>
  <w:style w:type="paragraph" w:styleId="22">
    <w:name w:val="Plain Text"/>
    <w:basedOn w:val="1"/>
    <w:link w:val="99"/>
    <w:qFormat/>
    <w:uiPriority w:val="0"/>
    <w:pPr>
      <w:overflowPunct/>
      <w:autoSpaceDE/>
      <w:autoSpaceDN/>
      <w:adjustRightInd/>
      <w:textAlignment w:val="auto"/>
    </w:pPr>
    <w:rPr>
      <w:rFonts w:ascii="Courier New" w:hAnsi="Courier New"/>
      <w:color w:val="auto"/>
      <w:lang w:val="nb-NO" w:eastAsia="zh-CN"/>
    </w:rPr>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90"/>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89"/>
    <w:qFormat/>
    <w:uiPriority w:val="0"/>
    <w:pPr>
      <w:tabs>
        <w:tab w:val="center" w:pos="4153"/>
        <w:tab w:val="right" w:pos="8306"/>
      </w:tabs>
    </w:pPr>
  </w:style>
  <w:style w:type="paragraph" w:styleId="27">
    <w:name w:val="footnote text"/>
    <w:basedOn w:val="1"/>
    <w:link w:val="93"/>
    <w:qFormat/>
    <w:uiPriority w:val="0"/>
  </w:style>
  <w:style w:type="paragraph" w:styleId="28">
    <w:name w:val="toc 9"/>
    <w:basedOn w:val="23"/>
    <w:next w:val="1"/>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0">
    <w:name w:val="annotation subject"/>
    <w:basedOn w:val="20"/>
    <w:next w:val="20"/>
    <w:link w:val="92"/>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qFormat/>
    <w:uiPriority w:val="0"/>
    <w:rPr>
      <w:b/>
      <w:bCs/>
    </w:rPr>
  </w:style>
  <w:style w:type="character" w:styleId="35">
    <w:name w:val="FollowedHyperlink"/>
    <w:qFormat/>
    <w:uiPriority w:val="0"/>
    <w:rPr>
      <w:color w:val="800080"/>
      <w:u w:val="single"/>
    </w:rPr>
  </w:style>
  <w:style w:type="character" w:styleId="36">
    <w:name w:val="Emphasis"/>
    <w:qFormat/>
    <w:uiPriority w:val="0"/>
    <w:rPr>
      <w:i/>
      <w:iCs/>
    </w:rPr>
  </w:style>
  <w:style w:type="character" w:styleId="37">
    <w:name w:val="Hyperlink"/>
    <w:qFormat/>
    <w:uiPriority w:val="0"/>
    <w:rPr>
      <w:color w:val="0000FF"/>
      <w:u w:val="single"/>
    </w:rPr>
  </w:style>
  <w:style w:type="character" w:styleId="38">
    <w:name w:val="annotation reference"/>
    <w:qFormat/>
    <w:uiPriority w:val="0"/>
    <w:rPr>
      <w:sz w:val="16"/>
      <w:szCs w:val="16"/>
    </w:rPr>
  </w:style>
  <w:style w:type="character" w:customStyle="1" w:styleId="39">
    <w:name w:val="标题 1 字符"/>
    <w:link w:val="2"/>
    <w:qFormat/>
    <w:uiPriority w:val="0"/>
    <w:rPr>
      <w:rFonts w:ascii="Arial" w:hAnsi="Arial"/>
      <w:sz w:val="36"/>
      <w:lang w:val="en-GB" w:eastAsia="ja-JP" w:bidi="ar-SA"/>
    </w:rPr>
  </w:style>
  <w:style w:type="character" w:customStyle="1" w:styleId="40">
    <w:name w:val="标题 2 字符"/>
    <w:link w:val="3"/>
    <w:qFormat/>
    <w:uiPriority w:val="0"/>
    <w:rPr>
      <w:rFonts w:ascii="Arial" w:hAnsi="Arial"/>
      <w:sz w:val="32"/>
      <w:lang w:val="en-GB" w:eastAsia="ja-JP"/>
    </w:rPr>
  </w:style>
  <w:style w:type="character" w:customStyle="1" w:styleId="41">
    <w:name w:val="标题 3 字符"/>
    <w:link w:val="4"/>
    <w:qFormat/>
    <w:uiPriority w:val="0"/>
    <w:rPr>
      <w:rFonts w:ascii="Arial" w:hAnsi="Arial"/>
      <w:sz w:val="28"/>
      <w:lang w:val="en-GB" w:eastAsia="ja-JP"/>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4">
    <w:name w:val="ZC"/>
    <w:qFormat/>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5">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4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48">
    <w:name w:val="TT"/>
    <w:basedOn w:val="2"/>
    <w:next w:val="1"/>
    <w:qFormat/>
    <w:uiPriority w:val="0"/>
    <w:pPr>
      <w:outlineLvl w:val="9"/>
    </w:pPr>
  </w:style>
  <w:style w:type="paragraph" w:customStyle="1" w:styleId="49">
    <w:name w:val="TAH"/>
    <w:basedOn w:val="50"/>
    <w:link w:val="103"/>
    <w:qFormat/>
    <w:uiPriority w:val="0"/>
    <w:rPr>
      <w:b/>
    </w:rPr>
  </w:style>
  <w:style w:type="paragraph" w:customStyle="1" w:styleId="50">
    <w:name w:val="TAC"/>
    <w:basedOn w:val="51"/>
    <w:link w:val="53"/>
    <w:qFormat/>
    <w:uiPriority w:val="0"/>
    <w:pPr>
      <w:jc w:val="center"/>
    </w:pPr>
  </w:style>
  <w:style w:type="paragraph" w:customStyle="1" w:styleId="51">
    <w:name w:val="TAL"/>
    <w:basedOn w:val="1"/>
    <w:link w:val="52"/>
    <w:qFormat/>
    <w:uiPriority w:val="0"/>
    <w:pPr>
      <w:keepNext/>
      <w:keepLines/>
      <w:spacing w:after="0"/>
    </w:pPr>
    <w:rPr>
      <w:rFonts w:ascii="Arial" w:hAnsi="Arial"/>
      <w:sz w:val="18"/>
    </w:rPr>
  </w:style>
  <w:style w:type="character" w:customStyle="1" w:styleId="52">
    <w:name w:val="TAL Char"/>
    <w:link w:val="51"/>
    <w:qFormat/>
    <w:uiPriority w:val="0"/>
    <w:rPr>
      <w:rFonts w:ascii="Arial" w:hAnsi="Arial"/>
      <w:color w:val="000000"/>
      <w:sz w:val="18"/>
      <w:lang w:val="en-GB" w:eastAsia="ja-JP"/>
    </w:rPr>
  </w:style>
  <w:style w:type="character" w:customStyle="1" w:styleId="53">
    <w:name w:val="TAC Char"/>
    <w:link w:val="50"/>
    <w:qFormat/>
    <w:uiPriority w:val="0"/>
  </w:style>
  <w:style w:type="paragraph" w:customStyle="1" w:styleId="54">
    <w:name w:val="TAJ"/>
    <w:basedOn w:val="1"/>
    <w:qFormat/>
    <w:uiPriority w:val="0"/>
    <w:pPr>
      <w:keepNext/>
      <w:keepLines/>
    </w:pPr>
    <w:rPr>
      <w:lang w:eastAsia="en-US"/>
    </w:rPr>
  </w:style>
  <w:style w:type="paragraph" w:customStyle="1" w:styleId="55">
    <w:name w:val="NO"/>
    <w:basedOn w:val="1"/>
    <w:link w:val="56"/>
    <w:qFormat/>
    <w:uiPriority w:val="0"/>
    <w:pPr>
      <w:keepLines/>
      <w:ind w:left="1135" w:hanging="851"/>
    </w:pPr>
  </w:style>
  <w:style w:type="character" w:customStyle="1" w:styleId="56">
    <w:name w:val="NO Char"/>
    <w:link w:val="55"/>
    <w:qFormat/>
    <w:uiPriority w:val="0"/>
    <w:rPr>
      <w:color w:val="000000"/>
      <w:lang w:val="en-GB" w:eastAsia="ja-JP"/>
    </w:rPr>
  </w:style>
  <w:style w:type="paragraph" w:customStyle="1" w:styleId="57">
    <w:name w:val="HO"/>
    <w:basedOn w:val="1"/>
    <w:qFormat/>
    <w:uiPriority w:val="0"/>
    <w:pPr>
      <w:jc w:val="right"/>
    </w:pPr>
    <w:rPr>
      <w:b/>
      <w:lang w:eastAsia="en-US"/>
    </w:rPr>
  </w:style>
  <w:style w:type="paragraph" w:customStyle="1" w:styleId="58">
    <w:name w:val="HE"/>
    <w:basedOn w:val="1"/>
    <w:qFormat/>
    <w:uiPriority w:val="0"/>
    <w:rPr>
      <w:b/>
      <w:lang w:eastAsia="en-US"/>
    </w:rPr>
  </w:style>
  <w:style w:type="paragraph" w:customStyle="1" w:styleId="59">
    <w:name w:val="EX"/>
    <w:basedOn w:val="1"/>
    <w:link w:val="60"/>
    <w:qFormat/>
    <w:uiPriority w:val="0"/>
    <w:pPr>
      <w:keepLines/>
      <w:ind w:left="1702" w:hanging="1418"/>
    </w:pPr>
  </w:style>
  <w:style w:type="character" w:customStyle="1" w:styleId="60">
    <w:name w:val="EX Car"/>
    <w:link w:val="59"/>
    <w:qFormat/>
    <w:uiPriority w:val="0"/>
    <w:rPr>
      <w:color w:val="000000"/>
      <w:lang w:val="en-GB" w:eastAsia="ja-JP"/>
    </w:rPr>
  </w:style>
  <w:style w:type="paragraph" w:customStyle="1" w:styleId="61">
    <w:name w:val="FP"/>
    <w:basedOn w:val="1"/>
    <w:qFormat/>
    <w:uiPriority w:val="0"/>
    <w:pPr>
      <w:spacing w:after="0"/>
    </w:pPr>
  </w:style>
  <w:style w:type="paragraph" w:customStyle="1" w:styleId="62">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3">
    <w:name w:val="NW"/>
    <w:basedOn w:val="55"/>
    <w:qFormat/>
    <w:uiPriority w:val="0"/>
    <w:pPr>
      <w:spacing w:after="0"/>
    </w:pPr>
  </w:style>
  <w:style w:type="paragraph" w:customStyle="1" w:styleId="64">
    <w:name w:val="EW"/>
    <w:basedOn w:val="59"/>
    <w:qFormat/>
    <w:uiPriority w:val="0"/>
    <w:pPr>
      <w:spacing w:after="0"/>
    </w:pPr>
  </w:style>
  <w:style w:type="paragraph" w:customStyle="1" w:styleId="65">
    <w:name w:val="B2"/>
    <w:basedOn w:val="1"/>
    <w:link w:val="108"/>
    <w:qFormat/>
    <w:uiPriority w:val="0"/>
    <w:pPr>
      <w:ind w:left="851" w:hanging="284"/>
    </w:pPr>
  </w:style>
  <w:style w:type="paragraph" w:customStyle="1" w:styleId="66">
    <w:name w:val="B1"/>
    <w:basedOn w:val="1"/>
    <w:link w:val="67"/>
    <w:qFormat/>
    <w:uiPriority w:val="0"/>
    <w:pPr>
      <w:ind w:left="568" w:hanging="284"/>
    </w:pPr>
  </w:style>
  <w:style w:type="character" w:customStyle="1" w:styleId="67">
    <w:name w:val="B1 Char"/>
    <w:link w:val="66"/>
    <w:qFormat/>
    <w:uiPriority w:val="0"/>
    <w:rPr>
      <w:color w:val="000000"/>
      <w:lang w:val="en-GB" w:eastAsia="ja-JP"/>
    </w:rPr>
  </w:style>
  <w:style w:type="paragraph" w:customStyle="1" w:styleId="68">
    <w:name w:val="B3"/>
    <w:basedOn w:val="1"/>
    <w:qFormat/>
    <w:uiPriority w:val="0"/>
    <w:pPr>
      <w:ind w:left="1135" w:hanging="284"/>
    </w:pPr>
  </w:style>
  <w:style w:type="paragraph" w:customStyle="1" w:styleId="69">
    <w:name w:val="B4"/>
    <w:basedOn w:val="1"/>
    <w:qFormat/>
    <w:uiPriority w:val="0"/>
    <w:pPr>
      <w:ind w:left="1418" w:hanging="284"/>
    </w:pPr>
  </w:style>
  <w:style w:type="paragraph" w:customStyle="1" w:styleId="70">
    <w:name w:val="B5"/>
    <w:basedOn w:val="1"/>
    <w:qFormat/>
    <w:uiPriority w:val="0"/>
    <w:pPr>
      <w:ind w:left="1702" w:hanging="284"/>
    </w:pPr>
  </w:style>
  <w:style w:type="paragraph" w:customStyle="1" w:styleId="71">
    <w:name w:val="EQ"/>
    <w:basedOn w:val="1"/>
    <w:next w:val="1"/>
    <w:qFormat/>
    <w:uiPriority w:val="0"/>
    <w:pPr>
      <w:keepLines/>
      <w:tabs>
        <w:tab w:val="center" w:pos="4536"/>
        <w:tab w:val="right" w:pos="9072"/>
      </w:tabs>
    </w:pPr>
  </w:style>
  <w:style w:type="paragraph" w:customStyle="1" w:styleId="72">
    <w:name w:val="TH"/>
    <w:basedOn w:val="1"/>
    <w:link w:val="73"/>
    <w:qFormat/>
    <w:uiPriority w:val="0"/>
    <w:pPr>
      <w:keepNext/>
      <w:keepLines/>
      <w:spacing w:before="60"/>
      <w:jc w:val="center"/>
    </w:pPr>
    <w:rPr>
      <w:rFonts w:ascii="Arial" w:hAnsi="Arial"/>
      <w:b/>
    </w:rPr>
  </w:style>
  <w:style w:type="character" w:customStyle="1" w:styleId="73">
    <w:name w:val="TH Char"/>
    <w:link w:val="72"/>
    <w:qFormat/>
    <w:uiPriority w:val="0"/>
    <w:rPr>
      <w:rFonts w:ascii="Arial" w:hAnsi="Arial"/>
      <w:b/>
      <w:color w:val="000000"/>
      <w:lang w:val="en-GB" w:eastAsia="ja-JP"/>
    </w:rPr>
  </w:style>
  <w:style w:type="paragraph" w:customStyle="1" w:styleId="74">
    <w:name w:val="TF"/>
    <w:basedOn w:val="72"/>
    <w:link w:val="75"/>
    <w:qFormat/>
    <w:uiPriority w:val="0"/>
    <w:pPr>
      <w:keepNext w:val="0"/>
      <w:spacing w:before="0" w:after="240"/>
    </w:pPr>
  </w:style>
  <w:style w:type="character" w:customStyle="1" w:styleId="75">
    <w:name w:val="TF Char"/>
    <w:link w:val="74"/>
    <w:qFormat/>
    <w:uiPriority w:val="0"/>
    <w:rPr>
      <w:rFonts w:ascii="Arial" w:hAnsi="Arial"/>
      <w:b/>
      <w:color w:val="000000"/>
      <w:lang w:val="en-GB" w:eastAsia="ja-JP"/>
    </w:rPr>
  </w:style>
  <w:style w:type="paragraph" w:customStyle="1" w:styleId="76">
    <w:name w:val="NF"/>
    <w:basedOn w:val="55"/>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78">
    <w:name w:val="TAR"/>
    <w:basedOn w:val="51"/>
    <w:qFormat/>
    <w:uiPriority w:val="0"/>
    <w:pPr>
      <w:jc w:val="right"/>
    </w:pPr>
  </w:style>
  <w:style w:type="paragraph" w:customStyle="1" w:styleId="79">
    <w:name w:val="TAN"/>
    <w:basedOn w:val="51"/>
    <w:link w:val="113"/>
    <w:qFormat/>
    <w:uiPriority w:val="0"/>
    <w:pPr>
      <w:ind w:left="851" w:hanging="851"/>
    </w:pPr>
  </w:style>
  <w:style w:type="character" w:customStyle="1" w:styleId="80">
    <w:name w:val="ZGSM"/>
    <w:qFormat/>
    <w:uiPriority w:val="0"/>
  </w:style>
  <w:style w:type="paragraph" w:customStyle="1" w:styleId="81">
    <w:name w:val="AP"/>
    <w:basedOn w:val="1"/>
    <w:qFormat/>
    <w:uiPriority w:val="0"/>
    <w:pPr>
      <w:ind w:left="2127" w:hanging="2127"/>
    </w:pPr>
    <w:rPr>
      <w:b/>
      <w:color w:val="FF0000"/>
    </w:rPr>
  </w:style>
  <w:style w:type="paragraph" w:customStyle="1" w:styleId="82">
    <w:name w:val="Editor's Note"/>
    <w:basedOn w:val="55"/>
    <w:link w:val="83"/>
    <w:qFormat/>
    <w:uiPriority w:val="0"/>
    <w:rPr>
      <w:color w:val="FF0000"/>
    </w:rPr>
  </w:style>
  <w:style w:type="character" w:customStyle="1" w:styleId="83">
    <w:name w:val="Editor's Note Char"/>
    <w:link w:val="82"/>
    <w:qFormat/>
    <w:locked/>
    <w:uiPriority w:val="0"/>
    <w:rPr>
      <w:color w:val="FF0000"/>
      <w:lang w:val="en-GB" w:eastAsia="ja-JP"/>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87">
    <w:name w:val="ZTD"/>
    <w:basedOn w:val="43"/>
    <w:qFormat/>
    <w:uiPriority w:val="0"/>
    <w:pPr>
      <w:framePr w:hRule="auto" w:y="852"/>
    </w:pPr>
    <w:rPr>
      <w:i w:val="0"/>
      <w:sz w:val="40"/>
    </w:rPr>
  </w:style>
  <w:style w:type="paragraph" w:customStyle="1" w:styleId="88">
    <w:name w:val="ZV"/>
    <w:basedOn w:val="47"/>
    <w:qFormat/>
    <w:uiPriority w:val="0"/>
    <w:pPr>
      <w:framePr w:y="16161"/>
    </w:pPr>
  </w:style>
  <w:style w:type="character" w:customStyle="1" w:styleId="89">
    <w:name w:val="页眉 字符"/>
    <w:link w:val="26"/>
    <w:qFormat/>
    <w:uiPriority w:val="0"/>
    <w:rPr>
      <w:color w:val="000000"/>
      <w:lang w:val="en-GB" w:eastAsia="ja-JP" w:bidi="ar-SA"/>
    </w:rPr>
  </w:style>
  <w:style w:type="character" w:customStyle="1" w:styleId="90">
    <w:name w:val="批注框文本 字符"/>
    <w:link w:val="24"/>
    <w:qFormat/>
    <w:uiPriority w:val="0"/>
    <w:rPr>
      <w:rFonts w:ascii="Tahoma" w:hAnsi="Tahoma" w:cs="Tahoma"/>
      <w:color w:val="000000"/>
      <w:sz w:val="16"/>
      <w:szCs w:val="16"/>
      <w:lang w:val="en-GB" w:eastAsia="ja-JP"/>
    </w:rPr>
  </w:style>
  <w:style w:type="character" w:customStyle="1" w:styleId="91">
    <w:name w:val="批注文字 字符"/>
    <w:link w:val="20"/>
    <w:qFormat/>
    <w:uiPriority w:val="0"/>
    <w:rPr>
      <w:color w:val="000000"/>
      <w:lang w:val="en-GB" w:eastAsia="ja-JP"/>
    </w:rPr>
  </w:style>
  <w:style w:type="character" w:customStyle="1" w:styleId="92">
    <w:name w:val="批注主题 字符"/>
    <w:link w:val="30"/>
    <w:qFormat/>
    <w:uiPriority w:val="0"/>
    <w:rPr>
      <w:b/>
      <w:bCs/>
      <w:color w:val="000000"/>
      <w:lang w:val="en-GB" w:eastAsia="ja-JP"/>
    </w:rPr>
  </w:style>
  <w:style w:type="character" w:customStyle="1" w:styleId="93">
    <w:name w:val="脚注文本 字符"/>
    <w:link w:val="27"/>
    <w:qFormat/>
    <w:uiPriority w:val="0"/>
    <w:rPr>
      <w:color w:val="000000"/>
      <w:lang w:val="en-GB" w:eastAsia="ja-JP"/>
    </w:rPr>
  </w:style>
  <w:style w:type="paragraph" w:customStyle="1" w:styleId="94">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5">
    <w:name w:val="修订1"/>
    <w:hidden/>
    <w:semiHidden/>
    <w:qFormat/>
    <w:uiPriority w:val="99"/>
    <w:rPr>
      <w:rFonts w:ascii="Times New Roman" w:hAnsi="Times New Roman" w:cs="Times New Roman" w:eastAsiaTheme="minorEastAsia"/>
      <w:color w:val="000000"/>
      <w:lang w:val="en-GB" w:eastAsia="ja-JP" w:bidi="ar-SA"/>
    </w:rPr>
  </w:style>
  <w:style w:type="paragraph" w:customStyle="1" w:styleId="96">
    <w:name w:val="NOn"/>
    <w:basedOn w:val="66"/>
    <w:qFormat/>
    <w:uiPriority w:val="0"/>
  </w:style>
  <w:style w:type="character" w:customStyle="1" w:styleId="97">
    <w:name w:val="书籍标题1"/>
    <w:qFormat/>
    <w:uiPriority w:val="33"/>
    <w:rPr>
      <w:b/>
      <w:bCs/>
      <w:smallCaps/>
      <w:spacing w:val="5"/>
    </w:rPr>
  </w:style>
  <w:style w:type="character" w:customStyle="1" w:styleId="98">
    <w:name w:val="正文文本 字符"/>
    <w:link w:val="21"/>
    <w:qFormat/>
    <w:uiPriority w:val="0"/>
    <w:rPr>
      <w:color w:val="000000"/>
      <w:lang w:val="en-GB" w:eastAsia="ja-JP"/>
    </w:rPr>
  </w:style>
  <w:style w:type="character" w:customStyle="1" w:styleId="99">
    <w:name w:val="纯文本 字符"/>
    <w:link w:val="22"/>
    <w:qFormat/>
    <w:uiPriority w:val="0"/>
    <w:rPr>
      <w:rFonts w:ascii="Courier New" w:hAnsi="Courier New"/>
      <w:lang w:val="nb-NO"/>
    </w:rPr>
  </w:style>
  <w:style w:type="character" w:customStyle="1" w:styleId="100">
    <w:name w:val="未处理的提及1"/>
    <w:unhideWhenUsed/>
    <w:qFormat/>
    <w:uiPriority w:val="99"/>
    <w:rPr>
      <w:color w:val="808080"/>
      <w:shd w:val="clear" w:color="auto" w:fill="E6E6E6"/>
    </w:rPr>
  </w:style>
  <w:style w:type="paragraph" w:customStyle="1" w:styleId="101">
    <w:name w:val="CR Cover Page"/>
    <w:link w:val="102"/>
    <w:qFormat/>
    <w:uiPriority w:val="0"/>
    <w:pPr>
      <w:spacing w:after="120"/>
    </w:pPr>
    <w:rPr>
      <w:rFonts w:ascii="Arial" w:hAnsi="Arial" w:cs="Times New Roman" w:eastAsiaTheme="minorEastAsia"/>
      <w:lang w:val="en-GB" w:eastAsia="en-US" w:bidi="ar-SA"/>
    </w:rPr>
  </w:style>
  <w:style w:type="character" w:customStyle="1" w:styleId="102">
    <w:name w:val="CR Cover Page Zchn"/>
    <w:link w:val="101"/>
    <w:qFormat/>
    <w:uiPriority w:val="0"/>
    <w:rPr>
      <w:rFonts w:ascii="Arial" w:hAnsi="Arial"/>
      <w:lang w:eastAsia="en-US" w:bidi="ar-SA"/>
    </w:rPr>
  </w:style>
  <w:style w:type="character" w:customStyle="1" w:styleId="103">
    <w:name w:val="TAH Char"/>
    <w:link w:val="49"/>
    <w:qFormat/>
    <w:uiPriority w:val="0"/>
    <w:rPr>
      <w:rFonts w:ascii="Arial" w:hAnsi="Arial"/>
      <w:b/>
      <w:color w:val="000000"/>
      <w:sz w:val="18"/>
      <w:lang w:val="en-GB" w:eastAsia="ja-JP"/>
    </w:rPr>
  </w:style>
  <w:style w:type="character" w:customStyle="1" w:styleId="104">
    <w:name w:val="TF Zchn"/>
    <w:qFormat/>
    <w:uiPriority w:val="0"/>
    <w:rPr>
      <w:rFonts w:ascii="Arial" w:hAnsi="Arial"/>
      <w:b/>
      <w:color w:val="000000"/>
      <w:lang w:val="en-GB" w:eastAsia="ja-JP"/>
    </w:rPr>
  </w:style>
  <w:style w:type="character" w:customStyle="1" w:styleId="105">
    <w:name w:val="NO Zchn"/>
    <w:qFormat/>
    <w:locked/>
    <w:uiPriority w:val="0"/>
    <w:rPr>
      <w:color w:val="000000"/>
      <w:lang w:val="en-GB" w:eastAsia="ja-JP"/>
    </w:rPr>
  </w:style>
  <w:style w:type="character" w:customStyle="1" w:styleId="106">
    <w:name w:val="B1 Zchn"/>
    <w:qFormat/>
    <w:uiPriority w:val="0"/>
    <w:rPr>
      <w:rFonts w:ascii="Times New Roman" w:hAnsi="Times New Roman"/>
      <w:lang w:val="en-GB" w:eastAsia="en-US"/>
    </w:rPr>
  </w:style>
  <w:style w:type="character" w:customStyle="1" w:styleId="107">
    <w:name w:val="CR Cover Page Char"/>
    <w:locked/>
    <w:uiPriority w:val="0"/>
    <w:rPr>
      <w:rFonts w:ascii="Arial" w:hAnsi="Arial"/>
      <w:lang w:val="en-GB" w:eastAsia="en-US"/>
    </w:rPr>
  </w:style>
  <w:style w:type="character" w:customStyle="1" w:styleId="108">
    <w:name w:val="B2 Char"/>
    <w:link w:val="65"/>
    <w:qFormat/>
    <w:uiPriority w:val="0"/>
    <w:rPr>
      <w:color w:val="000000"/>
      <w:lang w:val="en-GB" w:eastAsia="ja-JP"/>
    </w:rPr>
  </w:style>
  <w:style w:type="paragraph" w:customStyle="1" w:styleId="109">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0">
    <w:name w:val="TAH Car"/>
    <w:qFormat/>
    <w:uiPriority w:val="0"/>
    <w:rPr>
      <w:rFonts w:ascii="Arial" w:hAnsi="Arial"/>
      <w:b/>
      <w:sz w:val="18"/>
      <w:lang w:eastAsia="en-US"/>
    </w:rPr>
  </w:style>
  <w:style w:type="character" w:customStyle="1" w:styleId="111">
    <w:name w:val="标题 4 字符"/>
    <w:link w:val="5"/>
    <w:qFormat/>
    <w:uiPriority w:val="0"/>
    <w:rPr>
      <w:rFonts w:ascii="Arial" w:hAnsi="Arial"/>
      <w:sz w:val="24"/>
      <w:lang w:val="en-GB" w:eastAsia="ja-JP"/>
    </w:rPr>
  </w:style>
  <w:style w:type="character" w:customStyle="1" w:styleId="112">
    <w:name w:val="Editor's Note Char Char"/>
    <w:qFormat/>
    <w:uiPriority w:val="0"/>
    <w:rPr>
      <w:rFonts w:eastAsia="Times New Roman"/>
      <w:color w:val="FF0000"/>
      <w:lang w:val="en-GB"/>
    </w:rPr>
  </w:style>
  <w:style w:type="character" w:customStyle="1" w:styleId="113">
    <w:name w:val="TAN Char"/>
    <w:link w:val="79"/>
    <w:qFormat/>
    <w:uiPriority w:val="0"/>
    <w:rPr>
      <w:rFonts w:ascii="Arial" w:hAnsi="Arial"/>
      <w:color w:val="000000"/>
      <w:sz w:val="18"/>
      <w:lang w:val="en-GB" w:eastAsia="ja-JP"/>
    </w:rPr>
  </w:style>
  <w:style w:type="paragraph" w:customStyle="1" w:styleId="114">
    <w:name w:val="修订2"/>
    <w:hidden/>
    <w:unhideWhenUsed/>
    <w:qFormat/>
    <w:uiPriority w:val="99"/>
    <w:rPr>
      <w:rFonts w:ascii="Times New Roman" w:hAnsi="Times New Roman" w:cs="Times New Roman" w:eastAsiaTheme="minorEastAsia"/>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894</Words>
  <Characters>4560</Characters>
  <Lines>38</Lines>
  <Paragraphs>10</Paragraphs>
  <TotalTime>0</TotalTime>
  <ScaleCrop>false</ScaleCrop>
  <LinksUpToDate>false</LinksUpToDate>
  <CharactersWithSpaces>5411</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2025-05-06T19:21:00Z</dcterms:created>
  <dc:creator>Template: M Pope;antoine.mouquet@orange.com</dc:creator>
  <cp:lastModifiedBy>麦芽</cp:lastModifiedBy>
  <cp:lastPrinted>2014-09-11T01:04:00Z</cp:lastPrinted>
  <dcterms:modified xsi:type="dcterms:W3CDTF">2025-08-15T09:38:05Z</dcterms:modified>
  <dc:title>SA WG2 Temporary Document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2025-03-27T13:12:20Z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y fmtid="{D5CDD505-2E9C-101B-9397-08002B2CF9AE}" pid="13" name="KSOTemplateDocerSaveRecord">
    <vt:lpwstr>eyJoZGlkIjoiNDUwMTFkMDI3ZjBmZjczM2Q3M2EwOGI5M2VjYzUzMDkifQ==</vt:lpwstr>
  </property>
  <property fmtid="{D5CDD505-2E9C-101B-9397-08002B2CF9AE}" pid="14" name="KSOProductBuildVer">
    <vt:lpwstr>2052-12.1.0.22215</vt:lpwstr>
  </property>
  <property fmtid="{D5CDD505-2E9C-101B-9397-08002B2CF9AE}" pid="15" name="ICV">
    <vt:lpwstr>4E9CB40C71DE4DF4B97F8254E842887F_13</vt:lpwstr>
  </property>
</Properties>
</file>